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9463" w14:textId="77777777" w:rsidR="007F557E" w:rsidRDefault="007F557E" w:rsidP="007F557E">
      <w:pPr>
        <w:rPr>
          <w:rFonts w:ascii="Arial" w:hAnsi="Arial" w:cs="Arial"/>
          <w:b/>
          <w:bCs/>
          <w:sz w:val="22"/>
          <w:szCs w:val="22"/>
        </w:rPr>
      </w:pPr>
    </w:p>
    <w:p w14:paraId="7549BDF5" w14:textId="538CD737" w:rsidR="00E50262" w:rsidRPr="007F557E" w:rsidRDefault="00E50262" w:rsidP="00532C91">
      <w:pPr>
        <w:jc w:val="center"/>
        <w:rPr>
          <w:rFonts w:ascii="Arial" w:hAnsi="Arial" w:cs="Arial"/>
          <w:b/>
          <w:bCs/>
          <w:sz w:val="22"/>
          <w:szCs w:val="22"/>
        </w:rPr>
      </w:pPr>
      <w:r w:rsidRPr="007F557E">
        <w:rPr>
          <w:rFonts w:ascii="Arial" w:hAnsi="Arial" w:cs="Arial"/>
          <w:b/>
          <w:bCs/>
          <w:sz w:val="22"/>
          <w:szCs w:val="22"/>
        </w:rPr>
        <w:t>COMUNICATO STAMPA</w:t>
      </w:r>
    </w:p>
    <w:p w14:paraId="7032E9A3" w14:textId="77777777" w:rsidR="00B9547D" w:rsidRPr="007F557E" w:rsidRDefault="00B9547D" w:rsidP="007F557E">
      <w:pPr>
        <w:jc w:val="center"/>
        <w:rPr>
          <w:rFonts w:ascii="Arial" w:hAnsi="Arial" w:cs="Arial"/>
          <w:b/>
          <w:bCs/>
        </w:rPr>
      </w:pPr>
    </w:p>
    <w:p w14:paraId="4F418B3D" w14:textId="4756B7CB" w:rsidR="00E50262" w:rsidRPr="007F557E" w:rsidRDefault="00BE512C" w:rsidP="007F557E">
      <w:pPr>
        <w:jc w:val="center"/>
        <w:rPr>
          <w:rFonts w:ascii="Arial" w:hAnsi="Arial" w:cs="Arial"/>
          <w:b/>
          <w:bCs/>
        </w:rPr>
      </w:pPr>
      <w:r w:rsidRPr="007F557E">
        <w:rPr>
          <w:rFonts w:ascii="Arial" w:hAnsi="Arial" w:cs="Arial"/>
          <w:b/>
          <w:bCs/>
        </w:rPr>
        <w:t>LE NUOVE BORSE DI STUDIO DELLA FONDAZIONE UFFICIO PIO</w:t>
      </w:r>
    </w:p>
    <w:p w14:paraId="2316722E" w14:textId="1566E876" w:rsidR="00BE512C" w:rsidRPr="007F557E" w:rsidRDefault="00322610" w:rsidP="007F557E">
      <w:pPr>
        <w:jc w:val="center"/>
        <w:rPr>
          <w:rFonts w:ascii="Arial" w:hAnsi="Arial" w:cs="Arial"/>
          <w:sz w:val="22"/>
          <w:szCs w:val="22"/>
        </w:rPr>
      </w:pPr>
      <w:r>
        <w:rPr>
          <w:rFonts w:ascii="Arial" w:hAnsi="Arial" w:cs="Arial"/>
          <w:b/>
          <w:bCs/>
        </w:rPr>
        <w:t>Orientare al futuro, ridisegnare il merito</w:t>
      </w:r>
    </w:p>
    <w:p w14:paraId="39B52C64" w14:textId="77777777" w:rsidR="00B9547D" w:rsidRPr="007F557E" w:rsidRDefault="00B9547D" w:rsidP="007F557E">
      <w:pPr>
        <w:jc w:val="both"/>
        <w:rPr>
          <w:rFonts w:ascii="Arial" w:hAnsi="Arial" w:cs="Arial"/>
          <w:sz w:val="22"/>
          <w:szCs w:val="22"/>
        </w:rPr>
      </w:pPr>
    </w:p>
    <w:p w14:paraId="20878A30" w14:textId="09F0AEBA" w:rsidR="00E50262" w:rsidRDefault="00B9547D" w:rsidP="007F557E">
      <w:pPr>
        <w:spacing w:after="240"/>
        <w:jc w:val="both"/>
        <w:rPr>
          <w:rFonts w:ascii="Arial" w:hAnsi="Arial" w:cs="Arial"/>
          <w:sz w:val="22"/>
          <w:szCs w:val="22"/>
        </w:rPr>
      </w:pPr>
      <w:r w:rsidRPr="007F557E">
        <w:rPr>
          <w:rFonts w:ascii="Arial" w:hAnsi="Arial" w:cs="Arial"/>
          <w:i/>
          <w:iCs/>
          <w:sz w:val="22"/>
          <w:szCs w:val="22"/>
        </w:rPr>
        <w:t>Torino, 16 settembre 2025 -</w:t>
      </w:r>
      <w:r w:rsidRPr="007F557E">
        <w:rPr>
          <w:rFonts w:ascii="Arial" w:hAnsi="Arial" w:cs="Arial"/>
          <w:sz w:val="22"/>
          <w:szCs w:val="22"/>
        </w:rPr>
        <w:t xml:space="preserve"> </w:t>
      </w:r>
      <w:r w:rsidR="00E50262" w:rsidRPr="007F557E">
        <w:rPr>
          <w:rFonts w:ascii="Arial" w:hAnsi="Arial" w:cs="Arial"/>
          <w:sz w:val="22"/>
          <w:szCs w:val="22"/>
        </w:rPr>
        <w:t>La Fondazione Ufficio Pio annuncia tre nuove borse di studio, finanziate da lasciti testamentari e intitolate ai rispettivi benefattori e benefattrici, per sostenere l’accesso, la permanenza e il completamento degli studi universitari di studenti e studentesse che vivono condizioni economiche e sociali più fragili.</w:t>
      </w:r>
    </w:p>
    <w:p w14:paraId="3C342F65" w14:textId="1F3DDF67" w:rsidR="00A30CE1" w:rsidRPr="007F557E" w:rsidRDefault="00A30CE1" w:rsidP="007F557E">
      <w:pPr>
        <w:spacing w:after="240"/>
        <w:jc w:val="both"/>
        <w:rPr>
          <w:rFonts w:ascii="Arial" w:hAnsi="Arial" w:cs="Arial"/>
          <w:sz w:val="22"/>
          <w:szCs w:val="22"/>
        </w:rPr>
      </w:pPr>
      <w:r w:rsidRPr="00A30CE1">
        <w:rPr>
          <w:rFonts w:ascii="Arial" w:hAnsi="Arial" w:cs="Arial"/>
          <w:sz w:val="22"/>
          <w:szCs w:val="22"/>
        </w:rPr>
        <w:t>L’Italia continua a occupare le posizioni più basse nelle classifiche internazionali sull’istruzione universitaria</w:t>
      </w:r>
      <w:r w:rsidR="00713E0A">
        <w:rPr>
          <w:rFonts w:ascii="Arial" w:hAnsi="Arial" w:cs="Arial"/>
          <w:sz w:val="22"/>
          <w:szCs w:val="22"/>
        </w:rPr>
        <w:t xml:space="preserve">: </w:t>
      </w:r>
      <w:r w:rsidR="00713E0A" w:rsidRPr="00713E0A">
        <w:rPr>
          <w:rFonts w:ascii="Arial" w:hAnsi="Arial" w:cs="Arial"/>
          <w:sz w:val="22"/>
          <w:szCs w:val="22"/>
        </w:rPr>
        <w:t xml:space="preserve">arriva a laurearsi solo </w:t>
      </w:r>
      <w:r w:rsidR="00713E0A" w:rsidRPr="00713E0A">
        <w:rPr>
          <w:rFonts w:ascii="Arial" w:hAnsi="Arial" w:cs="Arial"/>
          <w:b/>
          <w:bCs/>
          <w:sz w:val="22"/>
          <w:szCs w:val="22"/>
        </w:rPr>
        <w:t>1 giovane su 3</w:t>
      </w:r>
      <w:r w:rsidR="00832C49">
        <w:rPr>
          <w:rFonts w:ascii="Arial" w:hAnsi="Arial" w:cs="Arial"/>
          <w:sz w:val="22"/>
          <w:szCs w:val="22"/>
        </w:rPr>
        <w:t xml:space="preserve"> e il titolo di studio dei genitori </w:t>
      </w:r>
      <w:r w:rsidR="00D9631B">
        <w:rPr>
          <w:rFonts w:ascii="Arial" w:hAnsi="Arial" w:cs="Arial"/>
          <w:sz w:val="22"/>
          <w:szCs w:val="22"/>
        </w:rPr>
        <w:t xml:space="preserve">influisce </w:t>
      </w:r>
      <w:r w:rsidR="006561A1">
        <w:rPr>
          <w:rFonts w:ascii="Arial" w:hAnsi="Arial" w:cs="Arial"/>
          <w:sz w:val="22"/>
          <w:szCs w:val="22"/>
        </w:rPr>
        <w:t>pesantemente su</w:t>
      </w:r>
      <w:r w:rsidR="00881BFD">
        <w:rPr>
          <w:rFonts w:ascii="Arial" w:hAnsi="Arial" w:cs="Arial"/>
          <w:sz w:val="22"/>
          <w:szCs w:val="22"/>
        </w:rPr>
        <w:t xml:space="preserve">l percorso formativo dei figli. </w:t>
      </w:r>
    </w:p>
    <w:p w14:paraId="0ACD23EA" w14:textId="43A6CB53" w:rsidR="00E50262" w:rsidRPr="007F557E" w:rsidRDefault="00E50262" w:rsidP="007F557E">
      <w:pPr>
        <w:jc w:val="both"/>
        <w:rPr>
          <w:rFonts w:ascii="Arial" w:hAnsi="Arial" w:cs="Arial"/>
          <w:sz w:val="22"/>
          <w:szCs w:val="22"/>
        </w:rPr>
      </w:pPr>
      <w:r w:rsidRPr="007F557E">
        <w:rPr>
          <w:rFonts w:ascii="Arial" w:hAnsi="Arial" w:cs="Arial"/>
          <w:sz w:val="22"/>
          <w:szCs w:val="22"/>
        </w:rPr>
        <w:t xml:space="preserve">L’iniziativa </w:t>
      </w:r>
      <w:r w:rsidR="0070120A">
        <w:rPr>
          <w:rFonts w:ascii="Arial" w:hAnsi="Arial" w:cs="Arial"/>
          <w:sz w:val="22"/>
          <w:szCs w:val="22"/>
        </w:rPr>
        <w:t xml:space="preserve">della Fondazione </w:t>
      </w:r>
      <w:r w:rsidRPr="007F557E">
        <w:rPr>
          <w:rFonts w:ascii="Arial" w:hAnsi="Arial" w:cs="Arial"/>
          <w:sz w:val="22"/>
          <w:szCs w:val="22"/>
        </w:rPr>
        <w:t>si rivolge a chi rischia di essere escluso/a dai canali di sostegno tradizionali e intende accompagnare, con continuità e rigore, i percorsi di formazione universitaria e post-laurea.</w:t>
      </w:r>
    </w:p>
    <w:p w14:paraId="109E1EE9" w14:textId="77777777" w:rsidR="00F8050A" w:rsidRPr="007F557E" w:rsidRDefault="00E50262" w:rsidP="007F557E">
      <w:pPr>
        <w:spacing w:after="240"/>
        <w:jc w:val="both"/>
        <w:rPr>
          <w:rFonts w:ascii="Arial" w:hAnsi="Arial" w:cs="Arial"/>
          <w:sz w:val="22"/>
          <w:szCs w:val="22"/>
        </w:rPr>
      </w:pPr>
      <w:r w:rsidRPr="007F557E">
        <w:rPr>
          <w:rFonts w:ascii="Arial" w:hAnsi="Arial" w:cs="Arial"/>
          <w:sz w:val="22"/>
          <w:szCs w:val="22"/>
        </w:rPr>
        <w:t xml:space="preserve">Le borse condividono un’impostazione orientata al futuro: l’erogazione è articolata in più rate, ciascuna collegata al raggiungimento di tappe verificate del percorso (immatricolazione o rinnovo dell’iscrizione, frequenza attestata, esami superati, conseguimento del titolo). Questa scelta mira non solo a fornire un contributo economico, ma si propone di finanziare progetti formativi futuri, aiutando studenti e studentesse a pianificare su orizzonti pluriennali, rendendo più prevedibili tempi e costi e favorendo motivazione, responsabilità nel tempo e progressi documentati. </w:t>
      </w:r>
    </w:p>
    <w:p w14:paraId="7AE77EA1" w14:textId="71128016" w:rsidR="00E50262" w:rsidRPr="007F557E" w:rsidRDefault="00F8050A" w:rsidP="007F557E">
      <w:pPr>
        <w:jc w:val="both"/>
        <w:rPr>
          <w:rFonts w:ascii="Arial" w:hAnsi="Arial" w:cs="Arial"/>
          <w:sz w:val="22"/>
          <w:szCs w:val="22"/>
        </w:rPr>
      </w:pPr>
      <w:r w:rsidRPr="007F557E">
        <w:rPr>
          <w:rFonts w:ascii="Arial" w:hAnsi="Arial" w:cs="Arial"/>
          <w:b/>
          <w:bCs/>
          <w:sz w:val="22"/>
          <w:szCs w:val="22"/>
        </w:rPr>
        <w:t>Franca Maino</w:t>
      </w:r>
      <w:r w:rsidRPr="007F557E">
        <w:rPr>
          <w:rFonts w:ascii="Arial" w:hAnsi="Arial" w:cs="Arial"/>
          <w:sz w:val="22"/>
          <w:szCs w:val="22"/>
        </w:rPr>
        <w:t xml:space="preserve">, presidente della Fondazione Ufficio Pio sottolinea il senso della scelta operata: </w:t>
      </w:r>
      <w:r w:rsidRPr="007F557E">
        <w:rPr>
          <w:rFonts w:ascii="Arial" w:hAnsi="Arial" w:cs="Arial"/>
          <w:i/>
          <w:iCs/>
          <w:sz w:val="22"/>
          <w:szCs w:val="22"/>
        </w:rPr>
        <w:t>“</w:t>
      </w:r>
      <w:r w:rsidR="00E50262" w:rsidRPr="007F557E">
        <w:rPr>
          <w:rFonts w:ascii="Arial" w:hAnsi="Arial" w:cs="Arial"/>
          <w:i/>
          <w:iCs/>
          <w:sz w:val="22"/>
          <w:szCs w:val="22"/>
        </w:rPr>
        <w:t>In questa cornice, il merito è inteso in modo ampio e contestualizzato: accanto agli indicatori accademici consolidati, trovano riconoscimento l’impegno, la continuità e i traguardi raggiunti anche in presenza di vincoli economici o personali</w:t>
      </w:r>
      <w:r w:rsidRPr="007F557E">
        <w:rPr>
          <w:rFonts w:ascii="Arial" w:hAnsi="Arial" w:cs="Arial"/>
          <w:i/>
          <w:iCs/>
          <w:sz w:val="22"/>
          <w:szCs w:val="22"/>
        </w:rPr>
        <w:t>. Una scelta operata dalla nostra Fondazione che si pone in continuità con l’approccio partecipativo e di sviluppo delle potenzialità personali che caratterizza tutti i nostri interventi.”</w:t>
      </w:r>
    </w:p>
    <w:p w14:paraId="1EA5FA29" w14:textId="7D4E73AD" w:rsidR="00F8050A" w:rsidRPr="007F557E" w:rsidRDefault="00F8050A" w:rsidP="007F557E">
      <w:pPr>
        <w:jc w:val="both"/>
        <w:rPr>
          <w:rFonts w:ascii="Arial" w:hAnsi="Arial" w:cs="Arial"/>
          <w:sz w:val="22"/>
          <w:szCs w:val="22"/>
        </w:rPr>
      </w:pPr>
    </w:p>
    <w:p w14:paraId="1DF1D04A" w14:textId="21A02B38" w:rsidR="00E50262" w:rsidRPr="007F557E" w:rsidRDefault="00E50262" w:rsidP="007F557E">
      <w:pPr>
        <w:jc w:val="both"/>
        <w:rPr>
          <w:rFonts w:ascii="Arial" w:hAnsi="Arial" w:cs="Arial"/>
          <w:sz w:val="22"/>
          <w:szCs w:val="22"/>
        </w:rPr>
      </w:pPr>
      <w:r w:rsidRPr="007F557E">
        <w:rPr>
          <w:rFonts w:ascii="Arial" w:hAnsi="Arial" w:cs="Arial"/>
          <w:sz w:val="22"/>
          <w:szCs w:val="22"/>
        </w:rPr>
        <w:t>Le tre borse</w:t>
      </w:r>
      <w:r w:rsidR="00107A46" w:rsidRPr="007F557E">
        <w:rPr>
          <w:rFonts w:ascii="Arial" w:hAnsi="Arial" w:cs="Arial"/>
          <w:sz w:val="22"/>
          <w:szCs w:val="22"/>
        </w:rPr>
        <w:t xml:space="preserve"> (</w:t>
      </w:r>
      <w:r w:rsidR="00107A46" w:rsidRPr="007F557E">
        <w:rPr>
          <w:rFonts w:ascii="Arial" w:hAnsi="Arial" w:cs="Arial"/>
          <w:b/>
          <w:bCs/>
          <w:sz w:val="22"/>
          <w:szCs w:val="22"/>
        </w:rPr>
        <w:t xml:space="preserve">nove posti </w:t>
      </w:r>
      <w:r w:rsidR="006D5D2E" w:rsidRPr="007F557E">
        <w:rPr>
          <w:rFonts w:ascii="Arial" w:hAnsi="Arial" w:cs="Arial"/>
          <w:b/>
          <w:bCs/>
          <w:sz w:val="22"/>
          <w:szCs w:val="22"/>
        </w:rPr>
        <w:t>disponibili</w:t>
      </w:r>
      <w:r w:rsidR="006D5D2E" w:rsidRPr="007F557E">
        <w:rPr>
          <w:rFonts w:ascii="Arial" w:hAnsi="Arial" w:cs="Arial"/>
          <w:sz w:val="22"/>
          <w:szCs w:val="22"/>
        </w:rPr>
        <w:t>)</w:t>
      </w:r>
      <w:r w:rsidRPr="007F557E">
        <w:rPr>
          <w:rFonts w:ascii="Arial" w:hAnsi="Arial" w:cs="Arial"/>
          <w:sz w:val="22"/>
          <w:szCs w:val="22"/>
        </w:rPr>
        <w:t xml:space="preserve"> in breve</w:t>
      </w:r>
      <w:r w:rsidR="006D5D2E" w:rsidRPr="007F557E">
        <w:rPr>
          <w:rFonts w:ascii="Arial" w:hAnsi="Arial" w:cs="Arial"/>
          <w:sz w:val="22"/>
          <w:szCs w:val="22"/>
        </w:rPr>
        <w:t xml:space="preserve">: </w:t>
      </w:r>
    </w:p>
    <w:p w14:paraId="52D998C2" w14:textId="77777777" w:rsidR="006D5D2E" w:rsidRPr="007F557E" w:rsidRDefault="006D5D2E" w:rsidP="007F557E">
      <w:pPr>
        <w:jc w:val="both"/>
        <w:rPr>
          <w:rFonts w:ascii="Arial" w:hAnsi="Arial" w:cs="Arial"/>
          <w:sz w:val="22"/>
          <w:szCs w:val="22"/>
        </w:rPr>
      </w:pPr>
    </w:p>
    <w:p w14:paraId="60D06CA4" w14:textId="77777777" w:rsidR="00E50262" w:rsidRPr="007F557E" w:rsidRDefault="00E50262" w:rsidP="007F557E">
      <w:pPr>
        <w:numPr>
          <w:ilvl w:val="0"/>
          <w:numId w:val="2"/>
        </w:numPr>
        <w:spacing w:after="240"/>
        <w:jc w:val="both"/>
        <w:rPr>
          <w:rFonts w:ascii="Arial" w:hAnsi="Arial" w:cs="Arial"/>
          <w:sz w:val="22"/>
          <w:szCs w:val="22"/>
        </w:rPr>
      </w:pPr>
      <w:r w:rsidRPr="007F557E">
        <w:rPr>
          <w:rFonts w:ascii="Arial" w:hAnsi="Arial" w:cs="Arial"/>
          <w:b/>
          <w:bCs/>
          <w:sz w:val="22"/>
          <w:szCs w:val="22"/>
          <w:u w:val="single"/>
        </w:rPr>
        <w:t>Ermanno Costantini e Maria Teresa Fossati Reyneri</w:t>
      </w:r>
      <w:r w:rsidRPr="007F557E">
        <w:rPr>
          <w:rFonts w:ascii="Arial" w:hAnsi="Arial" w:cs="Arial"/>
          <w:sz w:val="22"/>
          <w:szCs w:val="22"/>
        </w:rPr>
        <w:t xml:space="preserve"> — </w:t>
      </w:r>
      <w:r w:rsidRPr="007F557E">
        <w:rPr>
          <w:rFonts w:ascii="Arial" w:hAnsi="Arial" w:cs="Arial"/>
          <w:b/>
          <w:bCs/>
          <w:sz w:val="22"/>
          <w:szCs w:val="22"/>
        </w:rPr>
        <w:t>1 borsa</w:t>
      </w:r>
      <w:r w:rsidRPr="007F557E">
        <w:rPr>
          <w:rFonts w:ascii="Arial" w:hAnsi="Arial" w:cs="Arial"/>
          <w:sz w:val="22"/>
          <w:szCs w:val="22"/>
        </w:rPr>
        <w:t xml:space="preserve"> (fino a 15.000 euro) per studenti e studentesse di Medicina e Chirurgia dell’Università di Torino che affrontano difficoltà economiche o personali; </w:t>
      </w:r>
      <w:r w:rsidRPr="007F557E">
        <w:rPr>
          <w:rFonts w:ascii="Arial" w:hAnsi="Arial" w:cs="Arial"/>
          <w:b/>
          <w:bCs/>
          <w:sz w:val="22"/>
          <w:szCs w:val="22"/>
        </w:rPr>
        <w:t>sostiene il completamento del percorso in situazioni di fuori corso o ripetenza</w:t>
      </w:r>
      <w:r w:rsidRPr="007F557E">
        <w:rPr>
          <w:rFonts w:ascii="Arial" w:hAnsi="Arial" w:cs="Arial"/>
          <w:sz w:val="22"/>
          <w:szCs w:val="22"/>
        </w:rPr>
        <w:t>.</w:t>
      </w:r>
    </w:p>
    <w:p w14:paraId="36E4AD8A" w14:textId="2CF4718D" w:rsidR="00E50262" w:rsidRPr="007F557E" w:rsidRDefault="00E50262" w:rsidP="007F557E">
      <w:pPr>
        <w:numPr>
          <w:ilvl w:val="0"/>
          <w:numId w:val="2"/>
        </w:numPr>
        <w:spacing w:after="240"/>
        <w:jc w:val="both"/>
        <w:rPr>
          <w:rFonts w:ascii="Arial" w:hAnsi="Arial" w:cs="Arial"/>
          <w:sz w:val="22"/>
          <w:szCs w:val="22"/>
        </w:rPr>
      </w:pPr>
      <w:r w:rsidRPr="007F557E">
        <w:rPr>
          <w:rFonts w:ascii="Arial" w:hAnsi="Arial" w:cs="Arial"/>
          <w:b/>
          <w:bCs/>
          <w:sz w:val="22"/>
          <w:szCs w:val="22"/>
          <w:u w:val="single"/>
        </w:rPr>
        <w:t>Faustino e Giuseppina Moretti </w:t>
      </w:r>
      <w:r w:rsidRPr="007F557E">
        <w:rPr>
          <w:rFonts w:ascii="Arial" w:hAnsi="Arial" w:cs="Arial"/>
          <w:sz w:val="22"/>
          <w:szCs w:val="22"/>
        </w:rPr>
        <w:t xml:space="preserve">— </w:t>
      </w:r>
      <w:r w:rsidRPr="007F557E">
        <w:rPr>
          <w:rFonts w:ascii="Arial" w:hAnsi="Arial" w:cs="Arial"/>
          <w:b/>
          <w:bCs/>
          <w:sz w:val="22"/>
          <w:szCs w:val="22"/>
        </w:rPr>
        <w:t>5 borse</w:t>
      </w:r>
      <w:r w:rsidRPr="007F557E">
        <w:rPr>
          <w:rFonts w:ascii="Arial" w:hAnsi="Arial" w:cs="Arial"/>
          <w:sz w:val="22"/>
          <w:szCs w:val="22"/>
        </w:rPr>
        <w:t xml:space="preserve"> (fino a 15.000 euro ciascuna) </w:t>
      </w:r>
      <w:r w:rsidRPr="007F557E">
        <w:rPr>
          <w:rFonts w:ascii="Arial" w:hAnsi="Arial" w:cs="Arial"/>
          <w:b/>
          <w:bCs/>
          <w:sz w:val="22"/>
          <w:szCs w:val="22"/>
        </w:rPr>
        <w:t>per studenti e studentesse universitari/</w:t>
      </w:r>
      <w:r w:rsidR="007F557E" w:rsidRPr="007F557E">
        <w:rPr>
          <w:rFonts w:ascii="Arial" w:hAnsi="Arial" w:cs="Arial"/>
          <w:b/>
          <w:bCs/>
          <w:sz w:val="22"/>
          <w:szCs w:val="22"/>
        </w:rPr>
        <w:t>e/o</w:t>
      </w:r>
      <w:r w:rsidRPr="007F557E">
        <w:rPr>
          <w:rFonts w:ascii="Arial" w:hAnsi="Arial" w:cs="Arial"/>
          <w:b/>
          <w:bCs/>
          <w:sz w:val="22"/>
          <w:szCs w:val="22"/>
        </w:rPr>
        <w:t xml:space="preserve"> dottorandi e dottorande con disturbi del </w:t>
      </w:r>
      <w:proofErr w:type="spellStart"/>
      <w:r w:rsidRPr="007F557E">
        <w:rPr>
          <w:rFonts w:ascii="Arial" w:hAnsi="Arial" w:cs="Arial"/>
          <w:b/>
          <w:bCs/>
          <w:sz w:val="22"/>
          <w:szCs w:val="22"/>
        </w:rPr>
        <w:t>neurosviluppo</w:t>
      </w:r>
      <w:proofErr w:type="spellEnd"/>
      <w:r w:rsidRPr="007F557E">
        <w:rPr>
          <w:rFonts w:ascii="Arial" w:hAnsi="Arial" w:cs="Arial"/>
          <w:sz w:val="22"/>
          <w:szCs w:val="22"/>
        </w:rPr>
        <w:t>, iscritti/e presso gli atenei piemontesi (Università di Torino, Politecnico di Torino, Università del Piemonte Orientale); richiedono un progetto di studio strutturato da sviluppare nei prossimi anni.</w:t>
      </w:r>
    </w:p>
    <w:p w14:paraId="7DE2586D" w14:textId="77777777" w:rsidR="00E50262" w:rsidRPr="007F557E" w:rsidRDefault="00E50262" w:rsidP="007F557E">
      <w:pPr>
        <w:numPr>
          <w:ilvl w:val="0"/>
          <w:numId w:val="2"/>
        </w:numPr>
        <w:jc w:val="both"/>
        <w:rPr>
          <w:rFonts w:ascii="Arial" w:hAnsi="Arial" w:cs="Arial"/>
          <w:sz w:val="22"/>
          <w:szCs w:val="22"/>
        </w:rPr>
      </w:pPr>
      <w:r w:rsidRPr="007F557E">
        <w:rPr>
          <w:rFonts w:ascii="Arial" w:hAnsi="Arial" w:cs="Arial"/>
          <w:b/>
          <w:bCs/>
          <w:sz w:val="22"/>
          <w:szCs w:val="22"/>
          <w:u w:val="single"/>
        </w:rPr>
        <w:t>Giulio Robustelli Pisani </w:t>
      </w:r>
      <w:r w:rsidRPr="007F557E">
        <w:rPr>
          <w:rFonts w:ascii="Arial" w:hAnsi="Arial" w:cs="Arial"/>
          <w:sz w:val="22"/>
          <w:szCs w:val="22"/>
        </w:rPr>
        <w:t xml:space="preserve">— </w:t>
      </w:r>
      <w:r w:rsidRPr="007F557E">
        <w:rPr>
          <w:rFonts w:ascii="Arial" w:hAnsi="Arial" w:cs="Arial"/>
          <w:b/>
          <w:bCs/>
          <w:sz w:val="22"/>
          <w:szCs w:val="22"/>
        </w:rPr>
        <w:t>3 borse</w:t>
      </w:r>
      <w:r w:rsidRPr="007F557E">
        <w:rPr>
          <w:rFonts w:ascii="Arial" w:hAnsi="Arial" w:cs="Arial"/>
          <w:sz w:val="22"/>
          <w:szCs w:val="22"/>
        </w:rPr>
        <w:t xml:space="preserve"> (fino a 15.000 euro ciascuna) destinate a </w:t>
      </w:r>
      <w:r w:rsidRPr="007F557E">
        <w:rPr>
          <w:rFonts w:ascii="Arial" w:hAnsi="Arial" w:cs="Arial"/>
          <w:b/>
          <w:bCs/>
          <w:sz w:val="22"/>
          <w:szCs w:val="22"/>
        </w:rPr>
        <w:t>giovani che hanno partecipato ai programmi della Fondazione Ufficio Pio</w:t>
      </w:r>
      <w:r w:rsidRPr="007F557E">
        <w:rPr>
          <w:rFonts w:ascii="Arial" w:hAnsi="Arial" w:cs="Arial"/>
          <w:sz w:val="22"/>
          <w:szCs w:val="22"/>
        </w:rPr>
        <w:t xml:space="preserve"> tra il 2015 e il 2025 e che intendono proseguire la formazione post-laurea in Italia o all’estero.</w:t>
      </w:r>
    </w:p>
    <w:p w14:paraId="7958FE81" w14:textId="77777777" w:rsidR="00F8050A" w:rsidRPr="007F557E" w:rsidRDefault="00F8050A" w:rsidP="007F557E">
      <w:pPr>
        <w:ind w:left="720"/>
        <w:jc w:val="both"/>
        <w:rPr>
          <w:rFonts w:ascii="Arial" w:hAnsi="Arial" w:cs="Arial"/>
          <w:sz w:val="22"/>
          <w:szCs w:val="22"/>
        </w:rPr>
      </w:pPr>
    </w:p>
    <w:p w14:paraId="5CED8A8E" w14:textId="6B355B71" w:rsidR="00BE512C" w:rsidRPr="007F557E" w:rsidRDefault="00BE512C" w:rsidP="007F557E">
      <w:pPr>
        <w:jc w:val="both"/>
        <w:rPr>
          <w:rFonts w:ascii="Arial" w:hAnsi="Arial" w:cs="Arial"/>
          <w:sz w:val="22"/>
          <w:szCs w:val="22"/>
        </w:rPr>
      </w:pPr>
      <w:r w:rsidRPr="007F557E">
        <w:rPr>
          <w:rFonts w:ascii="Arial" w:hAnsi="Arial" w:cs="Arial"/>
          <w:sz w:val="22"/>
          <w:szCs w:val="22"/>
        </w:rPr>
        <w:t>Le borse di studio ammettono spese, fino a 15.000 euro, relative a costi formativi e correlati, come tasse universitarie, iscrizione a master o corsi di lingua, materiali didattici, strumenti compensativi, alloggio, trasporti, vitto e connessione internet, purché funzionali al percorso universitario o post-laurea.</w:t>
      </w:r>
    </w:p>
    <w:p w14:paraId="5533A298" w14:textId="77777777" w:rsidR="00BE512C" w:rsidRPr="007F557E" w:rsidRDefault="00BE512C" w:rsidP="007F557E">
      <w:pPr>
        <w:jc w:val="both"/>
        <w:rPr>
          <w:rFonts w:ascii="Arial" w:hAnsi="Arial" w:cs="Arial"/>
          <w:sz w:val="22"/>
          <w:szCs w:val="22"/>
        </w:rPr>
      </w:pPr>
    </w:p>
    <w:p w14:paraId="6F6750DF" w14:textId="1FE95376" w:rsidR="00E50262" w:rsidRPr="007F557E" w:rsidRDefault="00E50262" w:rsidP="007F557E">
      <w:pPr>
        <w:jc w:val="both"/>
        <w:rPr>
          <w:rFonts w:ascii="Arial" w:hAnsi="Arial" w:cs="Arial"/>
          <w:sz w:val="22"/>
          <w:szCs w:val="22"/>
        </w:rPr>
      </w:pPr>
      <w:r w:rsidRPr="007F557E">
        <w:rPr>
          <w:rFonts w:ascii="Arial" w:hAnsi="Arial" w:cs="Arial"/>
          <w:sz w:val="22"/>
          <w:szCs w:val="22"/>
        </w:rPr>
        <w:t xml:space="preserve">Per tutte le borse sono ammesse candidature di persone con </w:t>
      </w:r>
      <w:r w:rsidRPr="007F557E">
        <w:rPr>
          <w:rFonts w:ascii="Arial" w:hAnsi="Arial" w:cs="Arial"/>
          <w:b/>
          <w:bCs/>
          <w:sz w:val="22"/>
          <w:szCs w:val="22"/>
        </w:rPr>
        <w:t>ISEE pari o inferiore a 15.000 euro</w:t>
      </w:r>
      <w:r w:rsidRPr="007F557E">
        <w:rPr>
          <w:rFonts w:ascii="Arial" w:hAnsi="Arial" w:cs="Arial"/>
          <w:sz w:val="22"/>
          <w:szCs w:val="22"/>
        </w:rPr>
        <w:t>; sul sito della Fondazione sono disponibili i requisiti, le modalità di erogazione e le spese ammissibili. Le domande saranno valutate da una Commissione nominata dalla Fondazione, che attribuirà i punteggi e definirà le graduatorie dei/delle beneficiari/e secondo criteri di trasparenza e imparzialità.</w:t>
      </w:r>
    </w:p>
    <w:p w14:paraId="37058775" w14:textId="11D736AC" w:rsidR="00250BB8" w:rsidRPr="007F557E" w:rsidRDefault="00BE512C" w:rsidP="007F557E">
      <w:pPr>
        <w:jc w:val="both"/>
        <w:rPr>
          <w:rFonts w:ascii="Arial" w:hAnsi="Arial" w:cs="Arial"/>
          <w:sz w:val="22"/>
          <w:szCs w:val="22"/>
        </w:rPr>
      </w:pPr>
      <w:r w:rsidRPr="007F557E">
        <w:rPr>
          <w:rFonts w:ascii="Arial" w:hAnsi="Arial" w:cs="Arial"/>
          <w:sz w:val="22"/>
          <w:szCs w:val="22"/>
        </w:rPr>
        <w:t>Inoltre, l</w:t>
      </w:r>
      <w:r w:rsidR="00250BB8" w:rsidRPr="007F557E">
        <w:rPr>
          <w:rFonts w:ascii="Arial" w:hAnsi="Arial" w:cs="Arial"/>
          <w:sz w:val="22"/>
          <w:szCs w:val="22"/>
        </w:rPr>
        <w:t>a Fondazione ha voluto valorizzare la sensibilità di chi ha già concluso brillantemente il proprio percorso di studi nonostante le difficoltà economiche. Infatti, nella Commissione della Borsa Faustino e Giuseppina Moretti, che si rivolge a giovani che hanno già partecipato nel corso della scuola media o superiore</w:t>
      </w:r>
      <w:r w:rsidRPr="007F557E">
        <w:rPr>
          <w:rFonts w:ascii="Arial" w:hAnsi="Arial" w:cs="Arial"/>
          <w:sz w:val="22"/>
          <w:szCs w:val="22"/>
        </w:rPr>
        <w:t xml:space="preserve"> </w:t>
      </w:r>
      <w:r w:rsidR="00250BB8" w:rsidRPr="007F557E">
        <w:rPr>
          <w:rFonts w:ascii="Arial" w:hAnsi="Arial" w:cs="Arial"/>
          <w:sz w:val="22"/>
          <w:szCs w:val="22"/>
        </w:rPr>
        <w:t xml:space="preserve">a programmi della Fondazione, è stata nominata una commissaria anch’essa già beneficiaria del programma Percorsi. </w:t>
      </w:r>
    </w:p>
    <w:p w14:paraId="4B9BE74E" w14:textId="77777777" w:rsidR="00250BB8" w:rsidRPr="007F557E" w:rsidRDefault="00250BB8" w:rsidP="007F557E">
      <w:pPr>
        <w:jc w:val="both"/>
        <w:rPr>
          <w:rFonts w:ascii="Arial" w:hAnsi="Arial" w:cs="Arial"/>
          <w:sz w:val="22"/>
          <w:szCs w:val="22"/>
        </w:rPr>
      </w:pPr>
    </w:p>
    <w:p w14:paraId="69965DD7" w14:textId="77777777" w:rsidR="00E50262" w:rsidRPr="007F557E" w:rsidRDefault="00E50262" w:rsidP="007F557E">
      <w:pPr>
        <w:jc w:val="both"/>
        <w:rPr>
          <w:rFonts w:ascii="Arial" w:hAnsi="Arial" w:cs="Arial"/>
          <w:b/>
          <w:bCs/>
          <w:sz w:val="22"/>
          <w:szCs w:val="22"/>
        </w:rPr>
      </w:pPr>
      <w:r w:rsidRPr="007F557E">
        <w:rPr>
          <w:rFonts w:ascii="Arial" w:hAnsi="Arial" w:cs="Arial"/>
          <w:b/>
          <w:bCs/>
          <w:sz w:val="22"/>
          <w:szCs w:val="22"/>
        </w:rPr>
        <w:t>I bandi sono pubblicati sul sito della Fondazione Ufficio Pio e su quelli degli atenei piemontesi; le candidature possono essere presentate entro il 20 ottobre 2025.</w:t>
      </w:r>
    </w:p>
    <w:p w14:paraId="22EA58BA" w14:textId="77777777" w:rsidR="006972CB" w:rsidRDefault="006972CB" w:rsidP="007F557E">
      <w:pPr>
        <w:jc w:val="both"/>
        <w:rPr>
          <w:rFonts w:ascii="Arial" w:hAnsi="Arial" w:cs="Arial"/>
          <w:sz w:val="22"/>
          <w:szCs w:val="22"/>
        </w:rPr>
      </w:pPr>
    </w:p>
    <w:p w14:paraId="34E4D40F" w14:textId="77777777" w:rsidR="00B54A25" w:rsidRDefault="00B54A25" w:rsidP="00B54A25">
      <w:pPr>
        <w:jc w:val="both"/>
        <w:rPr>
          <w:rFonts w:ascii="Arial" w:eastAsia="Arial" w:hAnsi="Arial" w:cs="Arial"/>
          <w:b/>
          <w:bCs/>
          <w:sz w:val="22"/>
          <w:szCs w:val="22"/>
        </w:rPr>
      </w:pPr>
      <w:r w:rsidRPr="5557FE1B">
        <w:rPr>
          <w:rFonts w:ascii="Arial" w:eastAsia="Arial" w:hAnsi="Arial" w:cs="Arial"/>
          <w:color w:val="242424"/>
          <w:sz w:val="22"/>
          <w:szCs w:val="22"/>
        </w:rPr>
        <w:t>"</w:t>
      </w:r>
      <w:r w:rsidRPr="009C087A">
        <w:rPr>
          <w:rFonts w:ascii="Arial" w:eastAsia="Arial" w:hAnsi="Arial" w:cs="Arial"/>
          <w:i/>
          <w:iCs/>
          <w:color w:val="242424"/>
          <w:sz w:val="22"/>
          <w:szCs w:val="22"/>
        </w:rPr>
        <w:t>Desidero esprimere gratitudine e apprezzamento per questa iniziativa che rafforza la collaborazione tra atenei piemontesi e Fondazione Ufficio Pio e mette al centro il diritto allo studio, l’inclusione e la valorizzazione del merito in tutte le sue forme, contribuendo a rendere la formazione universitaria un motore di crescita personale, sociale e civile. Queste nuove borse di studio rappresentano un investimento in capitale umano che avrà ricadute positive non solo per i singoli beneficiari, ma per tutto il territorio</w:t>
      </w:r>
      <w:r w:rsidRPr="5557FE1B">
        <w:rPr>
          <w:rFonts w:ascii="Arial" w:eastAsia="Arial" w:hAnsi="Arial" w:cs="Arial"/>
          <w:color w:val="242424"/>
          <w:sz w:val="22"/>
          <w:szCs w:val="22"/>
        </w:rPr>
        <w:t>" commenta il</w:t>
      </w:r>
      <w:r w:rsidRPr="5557FE1B">
        <w:rPr>
          <w:rFonts w:ascii="Arial" w:eastAsia="Arial" w:hAnsi="Arial" w:cs="Arial"/>
          <w:b/>
          <w:bCs/>
          <w:color w:val="242424"/>
          <w:sz w:val="22"/>
          <w:szCs w:val="22"/>
        </w:rPr>
        <w:t xml:space="preserve"> R</w:t>
      </w:r>
      <w:r w:rsidRPr="5557FE1B">
        <w:rPr>
          <w:rFonts w:ascii="Arial" w:eastAsia="Arial" w:hAnsi="Arial" w:cs="Arial"/>
          <w:b/>
          <w:bCs/>
          <w:sz w:val="22"/>
          <w:szCs w:val="22"/>
        </w:rPr>
        <w:t xml:space="preserve">ettore dell'Università di Torino, prof. Stefano </w:t>
      </w:r>
      <w:proofErr w:type="spellStart"/>
      <w:r w:rsidRPr="5557FE1B">
        <w:rPr>
          <w:rFonts w:ascii="Arial" w:eastAsia="Arial" w:hAnsi="Arial" w:cs="Arial"/>
          <w:b/>
          <w:bCs/>
          <w:sz w:val="22"/>
          <w:szCs w:val="22"/>
        </w:rPr>
        <w:t>Geuna</w:t>
      </w:r>
      <w:proofErr w:type="spellEnd"/>
      <w:r w:rsidRPr="5557FE1B">
        <w:rPr>
          <w:rFonts w:ascii="Arial" w:eastAsia="Arial" w:hAnsi="Arial" w:cs="Arial"/>
          <w:b/>
          <w:bCs/>
          <w:sz w:val="22"/>
          <w:szCs w:val="22"/>
        </w:rPr>
        <w:t>.</w:t>
      </w:r>
    </w:p>
    <w:p w14:paraId="78D60D66" w14:textId="77777777" w:rsidR="00BE512C" w:rsidRPr="009C087A" w:rsidRDefault="00BE512C" w:rsidP="007F557E">
      <w:pPr>
        <w:jc w:val="both"/>
        <w:rPr>
          <w:rFonts w:ascii="Arial" w:eastAsia="Arial" w:hAnsi="Arial" w:cs="Arial"/>
          <w:sz w:val="22"/>
          <w:szCs w:val="22"/>
        </w:rPr>
      </w:pPr>
    </w:p>
    <w:p w14:paraId="3E2ABA59" w14:textId="25D3656A" w:rsidR="00BE512C" w:rsidRDefault="008749FA" w:rsidP="007F557E">
      <w:pPr>
        <w:jc w:val="both"/>
        <w:rPr>
          <w:rFonts w:ascii="Arial" w:hAnsi="Arial" w:cs="Arial"/>
          <w:color w:val="000000"/>
          <w:sz w:val="22"/>
          <w:szCs w:val="22"/>
        </w:rPr>
      </w:pPr>
      <w:r w:rsidRPr="007F557E">
        <w:rPr>
          <w:rFonts w:ascii="Arial" w:hAnsi="Arial" w:cs="Arial"/>
          <w:color w:val="000000"/>
          <w:sz w:val="22"/>
          <w:szCs w:val="22"/>
        </w:rPr>
        <w:t>«</w:t>
      </w:r>
      <w:r w:rsidRPr="009C087A">
        <w:rPr>
          <w:rFonts w:ascii="Arial" w:hAnsi="Arial" w:cs="Arial"/>
          <w:i/>
          <w:iCs/>
          <w:color w:val="000000"/>
          <w:sz w:val="22"/>
          <w:szCs w:val="22"/>
        </w:rPr>
        <w:t>L’</w:t>
      </w:r>
      <w:r w:rsidRPr="009C087A">
        <w:rPr>
          <w:rFonts w:ascii="Arial" w:hAnsi="Arial" w:cs="Arial"/>
          <w:b/>
          <w:bCs/>
          <w:i/>
          <w:iCs/>
          <w:color w:val="000000"/>
          <w:sz w:val="22"/>
          <w:szCs w:val="22"/>
        </w:rPr>
        <w:t>Università del Piemonte Orientale</w:t>
      </w:r>
      <w:r w:rsidRPr="007F557E">
        <w:rPr>
          <w:rFonts w:ascii="Arial" w:hAnsi="Arial" w:cs="Arial"/>
          <w:color w:val="000000"/>
          <w:sz w:val="22"/>
          <w:szCs w:val="22"/>
        </w:rPr>
        <w:t xml:space="preserve"> – ha sottolineato il professor </w:t>
      </w:r>
      <w:r w:rsidRPr="007F557E">
        <w:rPr>
          <w:rFonts w:ascii="Arial" w:hAnsi="Arial" w:cs="Arial"/>
          <w:b/>
          <w:bCs/>
          <w:color w:val="000000"/>
          <w:sz w:val="22"/>
          <w:szCs w:val="22"/>
        </w:rPr>
        <w:t>Davide Porporato, delegato del Rettore per Inclusione, disabilità e diritto allo studio</w:t>
      </w:r>
      <w:r w:rsidRPr="007F557E">
        <w:rPr>
          <w:rFonts w:ascii="Arial" w:hAnsi="Arial" w:cs="Arial"/>
          <w:color w:val="000000"/>
          <w:sz w:val="22"/>
          <w:szCs w:val="22"/>
        </w:rPr>
        <w:t xml:space="preserve"> – </w:t>
      </w:r>
      <w:r w:rsidRPr="009C087A">
        <w:rPr>
          <w:rFonts w:ascii="Arial" w:hAnsi="Arial" w:cs="Arial"/>
          <w:i/>
          <w:iCs/>
          <w:color w:val="000000"/>
          <w:sz w:val="22"/>
          <w:szCs w:val="22"/>
        </w:rPr>
        <w:t>attribuisce grande importanza a inclusione e merito, e queste nuove borse di studio, messe a disposizione dalla Fondazione Ufficio Pio, ne sono la prova concreta. È una nostra priorità sostenere le studentesse e gli studenti che, nonostante le difficoltà, si impegnano con successo nel loro percorso universitario. Grazie a questa preziosa collaborazione, possiamo offrire una nuova opportunità a chi rischia di essere escluso, riconoscendo il loro talento e la loro tenacia</w:t>
      </w:r>
      <w:r w:rsidRPr="007F557E">
        <w:rPr>
          <w:rFonts w:ascii="Arial" w:hAnsi="Arial" w:cs="Arial"/>
          <w:color w:val="000000"/>
          <w:sz w:val="22"/>
          <w:szCs w:val="22"/>
        </w:rPr>
        <w:t>».</w:t>
      </w:r>
    </w:p>
    <w:p w14:paraId="4CB99599" w14:textId="77777777" w:rsidR="00B54A25" w:rsidRDefault="00B54A25" w:rsidP="007F557E">
      <w:pPr>
        <w:jc w:val="both"/>
        <w:rPr>
          <w:rFonts w:ascii="Arial" w:hAnsi="Arial" w:cs="Arial"/>
          <w:color w:val="000000"/>
          <w:sz w:val="22"/>
          <w:szCs w:val="22"/>
        </w:rPr>
      </w:pPr>
    </w:p>
    <w:p w14:paraId="32E60417" w14:textId="77777777" w:rsidR="00B54A25" w:rsidRPr="007F557E" w:rsidRDefault="00B54A25" w:rsidP="00B54A25">
      <w:pPr>
        <w:jc w:val="both"/>
        <w:rPr>
          <w:rFonts w:ascii="Arial" w:hAnsi="Arial" w:cs="Arial"/>
          <w:sz w:val="22"/>
          <w:szCs w:val="22"/>
          <w:highlight w:val="yellow"/>
        </w:rPr>
      </w:pPr>
      <w:r w:rsidRPr="5557FE1B">
        <w:rPr>
          <w:rFonts w:ascii="Arial" w:hAnsi="Arial" w:cs="Arial"/>
          <w:sz w:val="22"/>
          <w:szCs w:val="22"/>
        </w:rPr>
        <w:t>«</w:t>
      </w:r>
      <w:r w:rsidRPr="009C087A">
        <w:rPr>
          <w:rFonts w:ascii="Arial" w:hAnsi="Arial" w:cs="Arial"/>
          <w:i/>
          <w:iCs/>
          <w:sz w:val="22"/>
          <w:szCs w:val="22"/>
        </w:rPr>
        <w:t xml:space="preserve">Il diritto allo studio è un caposaldo irrinunciabile per il nostro sistema universitario </w:t>
      </w:r>
      <w:r w:rsidRPr="5557FE1B">
        <w:rPr>
          <w:rFonts w:ascii="Arial" w:hAnsi="Arial" w:cs="Arial"/>
          <w:sz w:val="22"/>
          <w:szCs w:val="22"/>
        </w:rPr>
        <w:t xml:space="preserve">– commenta il </w:t>
      </w:r>
      <w:r w:rsidRPr="5557FE1B">
        <w:rPr>
          <w:rFonts w:ascii="Arial" w:hAnsi="Arial" w:cs="Arial"/>
          <w:b/>
          <w:bCs/>
          <w:sz w:val="22"/>
          <w:szCs w:val="22"/>
        </w:rPr>
        <w:t>professor Stefano Zucca, Vicerettore per la Pianificazione delle Risorse al Politecnico di Torino</w:t>
      </w:r>
      <w:r w:rsidRPr="5557FE1B">
        <w:rPr>
          <w:rFonts w:ascii="Arial" w:hAnsi="Arial" w:cs="Arial"/>
          <w:sz w:val="22"/>
          <w:szCs w:val="22"/>
        </w:rPr>
        <w:t xml:space="preserve"> – </w:t>
      </w:r>
      <w:r w:rsidRPr="009C087A">
        <w:rPr>
          <w:rFonts w:ascii="Arial" w:hAnsi="Arial" w:cs="Arial"/>
          <w:i/>
          <w:iCs/>
          <w:sz w:val="22"/>
          <w:szCs w:val="22"/>
        </w:rPr>
        <w:t xml:space="preserve">Per questo il </w:t>
      </w:r>
      <w:r w:rsidRPr="009C087A">
        <w:rPr>
          <w:rFonts w:ascii="Arial" w:hAnsi="Arial" w:cs="Arial"/>
          <w:b/>
          <w:bCs/>
          <w:i/>
          <w:iCs/>
          <w:sz w:val="22"/>
          <w:szCs w:val="22"/>
        </w:rPr>
        <w:t>Politecnico</w:t>
      </w:r>
      <w:r w:rsidRPr="009C087A">
        <w:rPr>
          <w:rFonts w:ascii="Arial" w:hAnsi="Arial" w:cs="Arial"/>
          <w:i/>
          <w:iCs/>
          <w:sz w:val="22"/>
          <w:szCs w:val="22"/>
        </w:rPr>
        <w:t xml:space="preserve"> aderisce convintamente alla promozione dei bandi per le borse di studio dell’Ufficio Pio, che rappresentano un aiuto concreto e continuo a studentesse e a studenti in condizioni di fragilità, che potranno così completare con successo il proprio percorso di studi e pianificare con serenità il proprio futuro. Queste azioni sono in linea con l'approccio inclusivo che il Politecnico sta portando avanti, anche con la recente riforma del modello della contribuzione studentesca, che ha innalzato a 30.000 € di ISEE il limite della no tax area.»</w:t>
      </w:r>
    </w:p>
    <w:p w14:paraId="55E0FA0F" w14:textId="1C015AEC" w:rsidR="00B54A25" w:rsidRDefault="00B54A25" w:rsidP="007F557E">
      <w:pPr>
        <w:jc w:val="both"/>
        <w:rPr>
          <w:rFonts w:ascii="Arial" w:hAnsi="Arial" w:cs="Arial"/>
          <w:sz w:val="22"/>
          <w:szCs w:val="22"/>
        </w:rPr>
      </w:pPr>
    </w:p>
    <w:p w14:paraId="1C883B87" w14:textId="77777777" w:rsidR="00532C91" w:rsidRDefault="00532C91" w:rsidP="00532C91">
      <w:pPr>
        <w:pStyle w:val="paragraph"/>
        <w:spacing w:before="0" w:beforeAutospacing="0" w:after="0" w:afterAutospacing="0"/>
        <w:ind w:right="1050"/>
        <w:jc w:val="both"/>
        <w:textAlignment w:val="baseline"/>
        <w:rPr>
          <w:rStyle w:val="normaltextrun"/>
          <w:rFonts w:ascii="Calibri" w:hAnsi="Calibri" w:cs="Calibri"/>
          <w:b/>
          <w:bCs/>
          <w:color w:val="000000"/>
          <w:sz w:val="18"/>
          <w:szCs w:val="18"/>
        </w:rPr>
      </w:pPr>
    </w:p>
    <w:p w14:paraId="21D3F5F5" w14:textId="77777777" w:rsidR="00532C91" w:rsidRDefault="00532C91" w:rsidP="00532C91">
      <w:pPr>
        <w:pStyle w:val="paragraph"/>
        <w:spacing w:before="0" w:beforeAutospacing="0" w:after="0" w:afterAutospacing="0"/>
        <w:ind w:right="1050"/>
        <w:jc w:val="both"/>
        <w:textAlignment w:val="baseline"/>
        <w:rPr>
          <w:rStyle w:val="normaltextrun"/>
          <w:rFonts w:ascii="Arial" w:hAnsi="Arial" w:cs="Arial"/>
          <w:b/>
          <w:bCs/>
          <w:color w:val="000000"/>
          <w:sz w:val="22"/>
          <w:szCs w:val="22"/>
        </w:rPr>
      </w:pPr>
    </w:p>
    <w:p w14:paraId="2CFD871A" w14:textId="77777777" w:rsidR="00532C91" w:rsidRDefault="00532C91" w:rsidP="00532C91">
      <w:pPr>
        <w:pStyle w:val="paragraph"/>
        <w:spacing w:before="0" w:beforeAutospacing="0" w:after="0" w:afterAutospacing="0"/>
        <w:ind w:right="1050"/>
        <w:jc w:val="both"/>
        <w:textAlignment w:val="baseline"/>
        <w:rPr>
          <w:rStyle w:val="normaltextrun"/>
          <w:rFonts w:ascii="Arial" w:hAnsi="Arial" w:cs="Arial"/>
          <w:b/>
          <w:bCs/>
          <w:color w:val="000000"/>
          <w:sz w:val="22"/>
          <w:szCs w:val="22"/>
        </w:rPr>
      </w:pPr>
    </w:p>
    <w:p w14:paraId="4A35B42C" w14:textId="5B8F8C12" w:rsidR="00532C91" w:rsidRPr="00532C91" w:rsidRDefault="00532C91" w:rsidP="00532C91">
      <w:pPr>
        <w:pStyle w:val="paragraph"/>
        <w:spacing w:before="0" w:beforeAutospacing="0" w:after="0" w:afterAutospacing="0"/>
        <w:ind w:right="1050"/>
        <w:jc w:val="both"/>
        <w:textAlignment w:val="baseline"/>
        <w:rPr>
          <w:rFonts w:ascii="Arial" w:hAnsi="Arial" w:cs="Arial"/>
          <w:color w:val="000000"/>
          <w:sz w:val="22"/>
          <w:szCs w:val="22"/>
        </w:rPr>
      </w:pPr>
      <w:r w:rsidRPr="00532C91">
        <w:rPr>
          <w:rStyle w:val="normaltextrun"/>
          <w:rFonts w:ascii="Arial" w:hAnsi="Arial" w:cs="Arial"/>
          <w:b/>
          <w:bCs/>
          <w:color w:val="000000"/>
          <w:sz w:val="22"/>
          <w:szCs w:val="22"/>
        </w:rPr>
        <w:t>Per informazioni:</w:t>
      </w:r>
      <w:r w:rsidRPr="00532C91">
        <w:rPr>
          <w:rStyle w:val="eop"/>
          <w:rFonts w:ascii="Arial" w:hAnsi="Arial" w:cs="Arial"/>
          <w:color w:val="000000"/>
          <w:sz w:val="22"/>
          <w:szCs w:val="22"/>
        </w:rPr>
        <w:t> </w:t>
      </w:r>
    </w:p>
    <w:p w14:paraId="030F8B79" w14:textId="4C82C0C5" w:rsidR="00532C91" w:rsidRPr="00532C91" w:rsidRDefault="00532C91" w:rsidP="00532C91">
      <w:pPr>
        <w:pStyle w:val="paragraph"/>
        <w:spacing w:before="0" w:beforeAutospacing="0" w:after="0" w:afterAutospacing="0"/>
        <w:ind w:right="1050"/>
        <w:jc w:val="both"/>
        <w:textAlignment w:val="baseline"/>
        <w:rPr>
          <w:rFonts w:ascii="Arial" w:hAnsi="Arial" w:cs="Arial"/>
          <w:color w:val="000000"/>
          <w:sz w:val="22"/>
          <w:szCs w:val="22"/>
        </w:rPr>
      </w:pPr>
    </w:p>
    <w:p w14:paraId="0666418E" w14:textId="77777777" w:rsidR="00532C91" w:rsidRPr="00532C91" w:rsidRDefault="00532C91" w:rsidP="00532C91">
      <w:pPr>
        <w:pStyle w:val="paragraph"/>
        <w:spacing w:before="0" w:beforeAutospacing="0" w:after="0" w:afterAutospacing="0"/>
        <w:ind w:right="1050"/>
        <w:jc w:val="both"/>
        <w:textAlignment w:val="baseline"/>
        <w:rPr>
          <w:rFonts w:ascii="Arial" w:hAnsi="Arial" w:cs="Arial"/>
          <w:color w:val="000000"/>
          <w:sz w:val="22"/>
          <w:szCs w:val="22"/>
        </w:rPr>
      </w:pPr>
      <w:r w:rsidRPr="00532C91">
        <w:rPr>
          <w:rStyle w:val="normaltextrun"/>
          <w:rFonts w:ascii="Arial" w:hAnsi="Arial" w:cs="Arial"/>
          <w:b/>
          <w:bCs/>
          <w:color w:val="000000"/>
          <w:sz w:val="22"/>
          <w:szCs w:val="22"/>
        </w:rPr>
        <w:t>Ufficio Stampa Fondazione Ufficio Pio</w:t>
      </w:r>
      <w:r w:rsidRPr="00532C91">
        <w:rPr>
          <w:rStyle w:val="eop"/>
          <w:rFonts w:ascii="Arial" w:hAnsi="Arial" w:cs="Arial"/>
          <w:color w:val="000000"/>
          <w:sz w:val="22"/>
          <w:szCs w:val="22"/>
        </w:rPr>
        <w:t> </w:t>
      </w:r>
    </w:p>
    <w:p w14:paraId="1BED9897" w14:textId="77777777" w:rsidR="00532C91" w:rsidRPr="00532C91" w:rsidRDefault="00532C91" w:rsidP="00532C91">
      <w:pPr>
        <w:pStyle w:val="paragraph"/>
        <w:spacing w:before="0" w:beforeAutospacing="0" w:after="0" w:afterAutospacing="0"/>
        <w:ind w:right="1050"/>
        <w:jc w:val="both"/>
        <w:textAlignment w:val="baseline"/>
        <w:rPr>
          <w:rFonts w:ascii="Arial" w:hAnsi="Arial" w:cs="Arial"/>
          <w:color w:val="000000"/>
          <w:sz w:val="22"/>
          <w:szCs w:val="22"/>
        </w:rPr>
      </w:pPr>
      <w:r w:rsidRPr="00532C91">
        <w:rPr>
          <w:rStyle w:val="normaltextrun"/>
          <w:rFonts w:ascii="Arial" w:hAnsi="Arial" w:cs="Arial"/>
          <w:color w:val="000000"/>
          <w:sz w:val="22"/>
          <w:szCs w:val="22"/>
        </w:rPr>
        <w:t>Marco Lardino</w:t>
      </w:r>
      <w:r w:rsidRPr="00532C91">
        <w:rPr>
          <w:rStyle w:val="eop"/>
          <w:rFonts w:ascii="Arial" w:hAnsi="Arial" w:cs="Arial"/>
          <w:color w:val="000000"/>
          <w:sz w:val="22"/>
          <w:szCs w:val="22"/>
        </w:rPr>
        <w:t> </w:t>
      </w:r>
    </w:p>
    <w:p w14:paraId="0503A594" w14:textId="77777777" w:rsidR="00532C91" w:rsidRPr="00532C91" w:rsidRDefault="00532C91" w:rsidP="00532C91">
      <w:pPr>
        <w:pStyle w:val="paragraph"/>
        <w:spacing w:before="0" w:beforeAutospacing="0" w:after="0" w:afterAutospacing="0"/>
        <w:ind w:right="1050"/>
        <w:jc w:val="both"/>
        <w:textAlignment w:val="baseline"/>
        <w:rPr>
          <w:rFonts w:ascii="Arial" w:hAnsi="Arial" w:cs="Arial"/>
          <w:color w:val="000000"/>
          <w:sz w:val="22"/>
          <w:szCs w:val="22"/>
        </w:rPr>
      </w:pPr>
      <w:r w:rsidRPr="00532C91">
        <w:rPr>
          <w:rStyle w:val="normaltextrun"/>
          <w:rFonts w:ascii="Arial" w:hAnsi="Arial" w:cs="Arial"/>
          <w:color w:val="000000"/>
          <w:sz w:val="22"/>
          <w:szCs w:val="22"/>
        </w:rPr>
        <w:t xml:space="preserve">e-mail: </w:t>
      </w:r>
      <w:hyperlink r:id="rId7" w:tgtFrame="_blank" w:history="1">
        <w:r w:rsidRPr="00532C91">
          <w:rPr>
            <w:rStyle w:val="normaltextrun"/>
            <w:rFonts w:ascii="Arial" w:hAnsi="Arial" w:cs="Arial"/>
            <w:color w:val="000000"/>
            <w:sz w:val="22"/>
            <w:szCs w:val="22"/>
          </w:rPr>
          <w:t>marco.lardino@ufficiopio.it</w:t>
        </w:r>
      </w:hyperlink>
      <w:r w:rsidRPr="00532C91">
        <w:rPr>
          <w:rStyle w:val="normaltextrun"/>
          <w:rFonts w:ascii="Arial" w:hAnsi="Arial" w:cs="Arial"/>
          <w:color w:val="000000"/>
          <w:sz w:val="22"/>
          <w:szCs w:val="22"/>
        </w:rPr>
        <w:t xml:space="preserve"> – Cell. 335398086</w:t>
      </w:r>
      <w:r w:rsidRPr="00532C91">
        <w:rPr>
          <w:rStyle w:val="eop"/>
          <w:rFonts w:ascii="Arial" w:hAnsi="Arial" w:cs="Arial"/>
          <w:color w:val="000000"/>
          <w:sz w:val="22"/>
          <w:szCs w:val="22"/>
        </w:rPr>
        <w:t> </w:t>
      </w:r>
    </w:p>
    <w:p w14:paraId="7B09CF6C" w14:textId="77777777" w:rsidR="00532C91" w:rsidRPr="007F557E" w:rsidRDefault="00532C91" w:rsidP="007F557E">
      <w:pPr>
        <w:jc w:val="both"/>
        <w:rPr>
          <w:rFonts w:ascii="Arial" w:hAnsi="Arial" w:cs="Arial"/>
          <w:sz w:val="22"/>
          <w:szCs w:val="22"/>
        </w:rPr>
      </w:pPr>
    </w:p>
    <w:sectPr w:rsidR="00532C91" w:rsidRPr="007F557E" w:rsidSect="00532C91">
      <w:headerReference w:type="even" r:id="rId8"/>
      <w:headerReference w:type="default" r:id="rId9"/>
      <w:footerReference w:type="default" r:id="rId10"/>
      <w:headerReference w:type="first" r:id="rId11"/>
      <w:footerReference w:type="first" r:id="rId12"/>
      <w:pgSz w:w="11900" w:h="16840" w:code="9"/>
      <w:pgMar w:top="2268" w:right="851" w:bottom="144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D793" w14:textId="77777777" w:rsidR="00992C7B" w:rsidRDefault="00992C7B" w:rsidP="006753FB">
      <w:r>
        <w:separator/>
      </w:r>
    </w:p>
  </w:endnote>
  <w:endnote w:type="continuationSeparator" w:id="0">
    <w:p w14:paraId="1F895245" w14:textId="77777777" w:rsidR="00992C7B" w:rsidRDefault="00992C7B" w:rsidP="006753FB">
      <w:r>
        <w:continuationSeparator/>
      </w:r>
    </w:p>
  </w:endnote>
  <w:endnote w:type="continuationNotice" w:id="1">
    <w:p w14:paraId="31771D3D" w14:textId="77777777" w:rsidR="00992C7B" w:rsidRDefault="00992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CD98" w14:textId="77777777" w:rsidR="006753FB" w:rsidRDefault="006972CB" w:rsidP="006972CB">
    <w:pPr>
      <w:pStyle w:val="Pidipagina"/>
      <w:ind w:left="-851"/>
    </w:pPr>
    <w:r>
      <w:rPr>
        <w:noProof/>
        <w:lang w:val="en-US"/>
      </w:rPr>
      <w:drawing>
        <wp:inline distT="0" distB="0" distL="0" distR="0" wp14:anchorId="6CD22858" wp14:editId="55629B79">
          <wp:extent cx="7561690" cy="1255954"/>
          <wp:effectExtent l="0" t="0" r="0" b="1905"/>
          <wp:docPr id="1324169790" name="Picture 3" descr="Immagine che contiene testo, bianco, algebra, ricevu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37488" name="Picture 3" descr="Immagine che contiene testo, bianco, algebra, ricevuta&#10;&#10;Descrizione generata automaticamente"/>
                  <pic:cNvPicPr>
                    <a:picLocks noChangeAspect="1" noChangeArrowheads="1"/>
                  </pic:cNvPicPr>
                </pic:nvPicPr>
                <pic:blipFill>
                  <a:blip r:embed="rId1"/>
                  <a:stretch>
                    <a:fillRect/>
                  </a:stretch>
                </pic:blipFill>
                <pic:spPr bwMode="auto">
                  <a:xfrm>
                    <a:off x="0" y="0"/>
                    <a:ext cx="8045161" cy="133625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D56A" w14:textId="77777777" w:rsidR="006753FB" w:rsidRDefault="006753FB" w:rsidP="00D056F4">
    <w:pPr>
      <w:pStyle w:val="Pidipagina"/>
      <w:tabs>
        <w:tab w:val="clear" w:pos="4153"/>
        <w:tab w:val="clear" w:pos="8306"/>
      </w:tabs>
      <w:ind w:left="-851"/>
    </w:pPr>
    <w:r>
      <w:rPr>
        <w:noProof/>
        <w:lang w:val="en-US"/>
      </w:rPr>
      <w:drawing>
        <wp:inline distT="0" distB="0" distL="0" distR="0" wp14:anchorId="0E1536CE" wp14:editId="5EE4284B">
          <wp:extent cx="7581582" cy="1259521"/>
          <wp:effectExtent l="0" t="0" r="635" b="0"/>
          <wp:docPr id="383718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
                  <a:stretch>
                    <a:fillRect/>
                  </a:stretch>
                </pic:blipFill>
                <pic:spPr bwMode="auto">
                  <a:xfrm>
                    <a:off x="0" y="0"/>
                    <a:ext cx="7581582" cy="125952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FA0C" w14:textId="77777777" w:rsidR="00992C7B" w:rsidRDefault="00992C7B" w:rsidP="006753FB">
      <w:r>
        <w:separator/>
      </w:r>
    </w:p>
  </w:footnote>
  <w:footnote w:type="continuationSeparator" w:id="0">
    <w:p w14:paraId="66CCF956" w14:textId="77777777" w:rsidR="00992C7B" w:rsidRDefault="00992C7B" w:rsidP="006753FB">
      <w:r>
        <w:continuationSeparator/>
      </w:r>
    </w:p>
  </w:footnote>
  <w:footnote w:type="continuationNotice" w:id="1">
    <w:p w14:paraId="198966CB" w14:textId="77777777" w:rsidR="00992C7B" w:rsidRDefault="00992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9FB9" w14:textId="77777777" w:rsidR="006753FB" w:rsidRPr="007879A8" w:rsidRDefault="007879A8" w:rsidP="007879A8">
    <w:pPr>
      <w:pStyle w:val="Intestazione"/>
      <w:ind w:left="-851"/>
    </w:pPr>
    <w:r>
      <w:rPr>
        <w:noProof/>
        <w:lang w:val="en-US"/>
      </w:rPr>
      <w:drawing>
        <wp:inline distT="0" distB="0" distL="0" distR="0" wp14:anchorId="3D81E660" wp14:editId="3B6FC47F">
          <wp:extent cx="7560000" cy="2415600"/>
          <wp:effectExtent l="0" t="0" r="0" b="0"/>
          <wp:docPr id="10614139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OnLine:2020:CND:003420-CND Stationary:CND_Carta-Intestata-5x1000_testa.jpg"/>
                  <pic:cNvPicPr>
                    <a:picLocks noChangeAspect="1" noChangeArrowheads="1"/>
                  </pic:cNvPicPr>
                </pic:nvPicPr>
                <pic:blipFill>
                  <a:blip r:embed="rId1"/>
                  <a:stretch>
                    <a:fillRect/>
                  </a:stretch>
                </pic:blipFill>
                <pic:spPr bwMode="auto">
                  <a:xfrm>
                    <a:off x="0" y="0"/>
                    <a:ext cx="7560000" cy="2415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623E" w14:textId="2DEDE092" w:rsidR="006753FB" w:rsidRPr="007C19A9" w:rsidRDefault="007C19A9" w:rsidP="007C19A9">
    <w:pPr>
      <w:pStyle w:val="Intestazione"/>
    </w:pPr>
    <w:r>
      <w:rPr>
        <w:noProof/>
        <w:lang w:val="en-US"/>
      </w:rPr>
      <w:drawing>
        <wp:anchor distT="0" distB="0" distL="114300" distR="114300" simplePos="0" relativeHeight="251658240" behindDoc="0" locked="0" layoutInCell="1" allowOverlap="1" wp14:anchorId="19CD1CD4" wp14:editId="4891CA0E">
          <wp:simplePos x="0" y="0"/>
          <wp:positionH relativeFrom="margin">
            <wp:align>left</wp:align>
          </wp:positionH>
          <wp:positionV relativeFrom="paragraph">
            <wp:posOffset>467788</wp:posOffset>
          </wp:positionV>
          <wp:extent cx="2963102" cy="712381"/>
          <wp:effectExtent l="0" t="0" r="0" b="0"/>
          <wp:wrapNone/>
          <wp:docPr id="4083538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53871" name="Picture 4"/>
                  <pic:cNvPicPr>
                    <a:picLocks noChangeAspect="1" noChangeArrowheads="1"/>
                  </pic:cNvPicPr>
                </pic:nvPicPr>
                <pic:blipFill>
                  <a:blip r:embed="rId1"/>
                  <a:srcRect t="19795" b="19795"/>
                  <a:stretch>
                    <a:fillRect/>
                  </a:stretch>
                </pic:blipFill>
                <pic:spPr bwMode="auto">
                  <a:xfrm>
                    <a:off x="0" y="0"/>
                    <a:ext cx="3012521" cy="7242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6C3F" w14:textId="77777777" w:rsidR="006753FB" w:rsidRDefault="006753FB" w:rsidP="00D056F4">
    <w:pPr>
      <w:pStyle w:val="Intestazione"/>
      <w:tabs>
        <w:tab w:val="clear" w:pos="4153"/>
        <w:tab w:val="clear" w:pos="8306"/>
      </w:tabs>
      <w:ind w:left="-851"/>
    </w:pPr>
    <w:r>
      <w:rPr>
        <w:noProof/>
        <w:lang w:val="en-US"/>
      </w:rPr>
      <w:drawing>
        <wp:inline distT="0" distB="0" distL="0" distR="0" wp14:anchorId="42F35330" wp14:editId="0BCB374D">
          <wp:extent cx="7488360" cy="2415600"/>
          <wp:effectExtent l="0" t="0" r="5080" b="0"/>
          <wp:docPr id="7883092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
                  <a:stretch>
                    <a:fillRect/>
                  </a:stretch>
                </pic:blipFill>
                <pic:spPr bwMode="auto">
                  <a:xfrm>
                    <a:off x="0" y="0"/>
                    <a:ext cx="7488360" cy="241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596.1pt;height:842.25pt;visibility:visible" o:bullet="t">
        <v:imagedata r:id="rId1" o:title=""/>
      </v:shape>
    </w:pict>
  </w:numPicBullet>
  <w:abstractNum w:abstractNumId="0" w15:restartNumberingAfterBreak="0">
    <w:nsid w:val="3571654F"/>
    <w:multiLevelType w:val="multilevel"/>
    <w:tmpl w:val="94E0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020C50"/>
    <w:multiLevelType w:val="hybridMultilevel"/>
    <w:tmpl w:val="1EC0F7FA"/>
    <w:lvl w:ilvl="0" w:tplc="EF9CB9B0">
      <w:start w:val="1"/>
      <w:numFmt w:val="bullet"/>
      <w:lvlText w:val=""/>
      <w:lvlJc w:val="left"/>
      <w:pPr>
        <w:tabs>
          <w:tab w:val="num" w:pos="720"/>
        </w:tabs>
        <w:ind w:left="720" w:hanging="360"/>
      </w:pPr>
      <w:rPr>
        <w:rFonts w:ascii="Wingdings" w:hAnsi="Wingdings" w:hint="default"/>
      </w:rPr>
    </w:lvl>
    <w:lvl w:ilvl="1" w:tplc="0C8E2148" w:tentative="1">
      <w:start w:val="1"/>
      <w:numFmt w:val="bullet"/>
      <w:lvlText w:val=""/>
      <w:lvlJc w:val="left"/>
      <w:pPr>
        <w:tabs>
          <w:tab w:val="num" w:pos="1440"/>
        </w:tabs>
        <w:ind w:left="1440" w:hanging="360"/>
      </w:pPr>
      <w:rPr>
        <w:rFonts w:ascii="Wingdings" w:hAnsi="Wingdings" w:hint="default"/>
      </w:rPr>
    </w:lvl>
    <w:lvl w:ilvl="2" w:tplc="14B48204" w:tentative="1">
      <w:start w:val="1"/>
      <w:numFmt w:val="bullet"/>
      <w:lvlText w:val=""/>
      <w:lvlJc w:val="left"/>
      <w:pPr>
        <w:tabs>
          <w:tab w:val="num" w:pos="2160"/>
        </w:tabs>
        <w:ind w:left="2160" w:hanging="360"/>
      </w:pPr>
      <w:rPr>
        <w:rFonts w:ascii="Wingdings" w:hAnsi="Wingdings" w:hint="default"/>
      </w:rPr>
    </w:lvl>
    <w:lvl w:ilvl="3" w:tplc="48C87886" w:tentative="1">
      <w:start w:val="1"/>
      <w:numFmt w:val="bullet"/>
      <w:lvlText w:val=""/>
      <w:lvlJc w:val="left"/>
      <w:pPr>
        <w:tabs>
          <w:tab w:val="num" w:pos="2880"/>
        </w:tabs>
        <w:ind w:left="2880" w:hanging="360"/>
      </w:pPr>
      <w:rPr>
        <w:rFonts w:ascii="Wingdings" w:hAnsi="Wingdings" w:hint="default"/>
      </w:rPr>
    </w:lvl>
    <w:lvl w:ilvl="4" w:tplc="4C1EA6A6" w:tentative="1">
      <w:start w:val="1"/>
      <w:numFmt w:val="bullet"/>
      <w:lvlText w:val=""/>
      <w:lvlJc w:val="left"/>
      <w:pPr>
        <w:tabs>
          <w:tab w:val="num" w:pos="3600"/>
        </w:tabs>
        <w:ind w:left="3600" w:hanging="360"/>
      </w:pPr>
      <w:rPr>
        <w:rFonts w:ascii="Wingdings" w:hAnsi="Wingdings" w:hint="default"/>
      </w:rPr>
    </w:lvl>
    <w:lvl w:ilvl="5" w:tplc="A4F0307C" w:tentative="1">
      <w:start w:val="1"/>
      <w:numFmt w:val="bullet"/>
      <w:lvlText w:val=""/>
      <w:lvlJc w:val="left"/>
      <w:pPr>
        <w:tabs>
          <w:tab w:val="num" w:pos="4320"/>
        </w:tabs>
        <w:ind w:left="4320" w:hanging="360"/>
      </w:pPr>
      <w:rPr>
        <w:rFonts w:ascii="Wingdings" w:hAnsi="Wingdings" w:hint="default"/>
      </w:rPr>
    </w:lvl>
    <w:lvl w:ilvl="6" w:tplc="7F6E2A40" w:tentative="1">
      <w:start w:val="1"/>
      <w:numFmt w:val="bullet"/>
      <w:lvlText w:val=""/>
      <w:lvlJc w:val="left"/>
      <w:pPr>
        <w:tabs>
          <w:tab w:val="num" w:pos="5040"/>
        </w:tabs>
        <w:ind w:left="5040" w:hanging="360"/>
      </w:pPr>
      <w:rPr>
        <w:rFonts w:ascii="Wingdings" w:hAnsi="Wingdings" w:hint="default"/>
      </w:rPr>
    </w:lvl>
    <w:lvl w:ilvl="7" w:tplc="48B0068A" w:tentative="1">
      <w:start w:val="1"/>
      <w:numFmt w:val="bullet"/>
      <w:lvlText w:val=""/>
      <w:lvlJc w:val="left"/>
      <w:pPr>
        <w:tabs>
          <w:tab w:val="num" w:pos="5760"/>
        </w:tabs>
        <w:ind w:left="5760" w:hanging="360"/>
      </w:pPr>
      <w:rPr>
        <w:rFonts w:ascii="Wingdings" w:hAnsi="Wingdings" w:hint="default"/>
      </w:rPr>
    </w:lvl>
    <w:lvl w:ilvl="8" w:tplc="577455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B526C0"/>
    <w:multiLevelType w:val="hybridMultilevel"/>
    <w:tmpl w:val="9BAA5DD6"/>
    <w:lvl w:ilvl="0" w:tplc="4434E76C">
      <w:start w:val="1"/>
      <w:numFmt w:val="bullet"/>
      <w:lvlText w:val=""/>
      <w:lvlPicBulletId w:val="0"/>
      <w:lvlJc w:val="left"/>
      <w:pPr>
        <w:tabs>
          <w:tab w:val="num" w:pos="720"/>
        </w:tabs>
        <w:ind w:left="720" w:hanging="360"/>
      </w:pPr>
      <w:rPr>
        <w:rFonts w:ascii="Symbol" w:hAnsi="Symbol" w:hint="default"/>
      </w:rPr>
    </w:lvl>
    <w:lvl w:ilvl="1" w:tplc="9FBEDDA8" w:tentative="1">
      <w:start w:val="1"/>
      <w:numFmt w:val="bullet"/>
      <w:lvlText w:val=""/>
      <w:lvlJc w:val="left"/>
      <w:pPr>
        <w:tabs>
          <w:tab w:val="num" w:pos="1440"/>
        </w:tabs>
        <w:ind w:left="1440" w:hanging="360"/>
      </w:pPr>
      <w:rPr>
        <w:rFonts w:ascii="Symbol" w:hAnsi="Symbol" w:hint="default"/>
      </w:rPr>
    </w:lvl>
    <w:lvl w:ilvl="2" w:tplc="067C1E08" w:tentative="1">
      <w:start w:val="1"/>
      <w:numFmt w:val="bullet"/>
      <w:lvlText w:val=""/>
      <w:lvlJc w:val="left"/>
      <w:pPr>
        <w:tabs>
          <w:tab w:val="num" w:pos="2160"/>
        </w:tabs>
        <w:ind w:left="2160" w:hanging="360"/>
      </w:pPr>
      <w:rPr>
        <w:rFonts w:ascii="Symbol" w:hAnsi="Symbol" w:hint="default"/>
      </w:rPr>
    </w:lvl>
    <w:lvl w:ilvl="3" w:tplc="8A4CFD50" w:tentative="1">
      <w:start w:val="1"/>
      <w:numFmt w:val="bullet"/>
      <w:lvlText w:val=""/>
      <w:lvlJc w:val="left"/>
      <w:pPr>
        <w:tabs>
          <w:tab w:val="num" w:pos="2880"/>
        </w:tabs>
        <w:ind w:left="2880" w:hanging="360"/>
      </w:pPr>
      <w:rPr>
        <w:rFonts w:ascii="Symbol" w:hAnsi="Symbol" w:hint="default"/>
      </w:rPr>
    </w:lvl>
    <w:lvl w:ilvl="4" w:tplc="7DDCC59E" w:tentative="1">
      <w:start w:val="1"/>
      <w:numFmt w:val="bullet"/>
      <w:lvlText w:val=""/>
      <w:lvlJc w:val="left"/>
      <w:pPr>
        <w:tabs>
          <w:tab w:val="num" w:pos="3600"/>
        </w:tabs>
        <w:ind w:left="3600" w:hanging="360"/>
      </w:pPr>
      <w:rPr>
        <w:rFonts w:ascii="Symbol" w:hAnsi="Symbol" w:hint="default"/>
      </w:rPr>
    </w:lvl>
    <w:lvl w:ilvl="5" w:tplc="E7122FA8" w:tentative="1">
      <w:start w:val="1"/>
      <w:numFmt w:val="bullet"/>
      <w:lvlText w:val=""/>
      <w:lvlJc w:val="left"/>
      <w:pPr>
        <w:tabs>
          <w:tab w:val="num" w:pos="4320"/>
        </w:tabs>
        <w:ind w:left="4320" w:hanging="360"/>
      </w:pPr>
      <w:rPr>
        <w:rFonts w:ascii="Symbol" w:hAnsi="Symbol" w:hint="default"/>
      </w:rPr>
    </w:lvl>
    <w:lvl w:ilvl="6" w:tplc="9864A94E" w:tentative="1">
      <w:start w:val="1"/>
      <w:numFmt w:val="bullet"/>
      <w:lvlText w:val=""/>
      <w:lvlJc w:val="left"/>
      <w:pPr>
        <w:tabs>
          <w:tab w:val="num" w:pos="5040"/>
        </w:tabs>
        <w:ind w:left="5040" w:hanging="360"/>
      </w:pPr>
      <w:rPr>
        <w:rFonts w:ascii="Symbol" w:hAnsi="Symbol" w:hint="default"/>
      </w:rPr>
    </w:lvl>
    <w:lvl w:ilvl="7" w:tplc="9500A58E" w:tentative="1">
      <w:start w:val="1"/>
      <w:numFmt w:val="bullet"/>
      <w:lvlText w:val=""/>
      <w:lvlJc w:val="left"/>
      <w:pPr>
        <w:tabs>
          <w:tab w:val="num" w:pos="5760"/>
        </w:tabs>
        <w:ind w:left="5760" w:hanging="360"/>
      </w:pPr>
      <w:rPr>
        <w:rFonts w:ascii="Symbol" w:hAnsi="Symbol" w:hint="default"/>
      </w:rPr>
    </w:lvl>
    <w:lvl w:ilvl="8" w:tplc="B1E41036" w:tentative="1">
      <w:start w:val="1"/>
      <w:numFmt w:val="bullet"/>
      <w:lvlText w:val=""/>
      <w:lvlJc w:val="left"/>
      <w:pPr>
        <w:tabs>
          <w:tab w:val="num" w:pos="6480"/>
        </w:tabs>
        <w:ind w:left="6480" w:hanging="360"/>
      </w:pPr>
      <w:rPr>
        <w:rFonts w:ascii="Symbol" w:hAnsi="Symbol" w:hint="default"/>
      </w:rPr>
    </w:lvl>
  </w:abstractNum>
  <w:num w:numId="1" w16cid:durableId="2097939227">
    <w:abstractNumId w:val="2"/>
  </w:num>
  <w:num w:numId="2" w16cid:durableId="165554824">
    <w:abstractNumId w:val="0"/>
  </w:num>
  <w:num w:numId="3" w16cid:durableId="99152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62"/>
    <w:rsid w:val="000277D7"/>
    <w:rsid w:val="00097B45"/>
    <w:rsid w:val="000A3D6A"/>
    <w:rsid w:val="000F7225"/>
    <w:rsid w:val="000F7BEC"/>
    <w:rsid w:val="00106C8D"/>
    <w:rsid w:val="00107A46"/>
    <w:rsid w:val="001140CF"/>
    <w:rsid w:val="00186EE2"/>
    <w:rsid w:val="001B4E1A"/>
    <w:rsid w:val="001C2C74"/>
    <w:rsid w:val="001D6C74"/>
    <w:rsid w:val="001F54BE"/>
    <w:rsid w:val="00230D5F"/>
    <w:rsid w:val="00231344"/>
    <w:rsid w:val="00250BB8"/>
    <w:rsid w:val="002868C1"/>
    <w:rsid w:val="003148E0"/>
    <w:rsid w:val="003160E1"/>
    <w:rsid w:val="00322610"/>
    <w:rsid w:val="003331D8"/>
    <w:rsid w:val="003C626C"/>
    <w:rsid w:val="003D6D39"/>
    <w:rsid w:val="003E636C"/>
    <w:rsid w:val="004527C1"/>
    <w:rsid w:val="00473EB6"/>
    <w:rsid w:val="00486AD8"/>
    <w:rsid w:val="00490D94"/>
    <w:rsid w:val="004921C9"/>
    <w:rsid w:val="004A30AC"/>
    <w:rsid w:val="004B26C7"/>
    <w:rsid w:val="004C024E"/>
    <w:rsid w:val="004C3384"/>
    <w:rsid w:val="0051245C"/>
    <w:rsid w:val="00527C08"/>
    <w:rsid w:val="00532C91"/>
    <w:rsid w:val="0053493C"/>
    <w:rsid w:val="00546B9A"/>
    <w:rsid w:val="005542CA"/>
    <w:rsid w:val="00565FF2"/>
    <w:rsid w:val="005719AA"/>
    <w:rsid w:val="005847AA"/>
    <w:rsid w:val="00585C72"/>
    <w:rsid w:val="00597724"/>
    <w:rsid w:val="005A45D3"/>
    <w:rsid w:val="005C1F76"/>
    <w:rsid w:val="005C3689"/>
    <w:rsid w:val="005E34A5"/>
    <w:rsid w:val="00647F08"/>
    <w:rsid w:val="006561A1"/>
    <w:rsid w:val="006753FB"/>
    <w:rsid w:val="00680672"/>
    <w:rsid w:val="00680C25"/>
    <w:rsid w:val="006972CB"/>
    <w:rsid w:val="006D5D2E"/>
    <w:rsid w:val="0070120A"/>
    <w:rsid w:val="00703073"/>
    <w:rsid w:val="00713E0A"/>
    <w:rsid w:val="00747370"/>
    <w:rsid w:val="00754F84"/>
    <w:rsid w:val="00760858"/>
    <w:rsid w:val="0077073D"/>
    <w:rsid w:val="007879A8"/>
    <w:rsid w:val="00797BE6"/>
    <w:rsid w:val="007B682C"/>
    <w:rsid w:val="007C19A9"/>
    <w:rsid w:val="007F557E"/>
    <w:rsid w:val="00815D4D"/>
    <w:rsid w:val="0082701E"/>
    <w:rsid w:val="00832C49"/>
    <w:rsid w:val="008422FC"/>
    <w:rsid w:val="00854C56"/>
    <w:rsid w:val="008613B6"/>
    <w:rsid w:val="008749FA"/>
    <w:rsid w:val="008776BD"/>
    <w:rsid w:val="00881BFD"/>
    <w:rsid w:val="008B7674"/>
    <w:rsid w:val="008D7514"/>
    <w:rsid w:val="00931CB1"/>
    <w:rsid w:val="009327D8"/>
    <w:rsid w:val="0094765A"/>
    <w:rsid w:val="009521BA"/>
    <w:rsid w:val="00992C7B"/>
    <w:rsid w:val="009C087A"/>
    <w:rsid w:val="009C3756"/>
    <w:rsid w:val="00A30CE1"/>
    <w:rsid w:val="00A37C78"/>
    <w:rsid w:val="00A47EB9"/>
    <w:rsid w:val="00A75290"/>
    <w:rsid w:val="00A87E5D"/>
    <w:rsid w:val="00AB56B7"/>
    <w:rsid w:val="00AB6A56"/>
    <w:rsid w:val="00AD1D68"/>
    <w:rsid w:val="00AD6651"/>
    <w:rsid w:val="00AF1A0C"/>
    <w:rsid w:val="00AF249F"/>
    <w:rsid w:val="00B12499"/>
    <w:rsid w:val="00B1351C"/>
    <w:rsid w:val="00B36803"/>
    <w:rsid w:val="00B54A25"/>
    <w:rsid w:val="00B834D8"/>
    <w:rsid w:val="00B93D6D"/>
    <w:rsid w:val="00B9547D"/>
    <w:rsid w:val="00B96D07"/>
    <w:rsid w:val="00BA7C62"/>
    <w:rsid w:val="00BE5077"/>
    <w:rsid w:val="00BE512C"/>
    <w:rsid w:val="00C231B5"/>
    <w:rsid w:val="00C61EB7"/>
    <w:rsid w:val="00D056F4"/>
    <w:rsid w:val="00D05E24"/>
    <w:rsid w:val="00D15D1F"/>
    <w:rsid w:val="00D30F00"/>
    <w:rsid w:val="00D366A8"/>
    <w:rsid w:val="00D46B2F"/>
    <w:rsid w:val="00D65C29"/>
    <w:rsid w:val="00D9631B"/>
    <w:rsid w:val="00DB5D30"/>
    <w:rsid w:val="00E2219A"/>
    <w:rsid w:val="00E34C96"/>
    <w:rsid w:val="00E42A3A"/>
    <w:rsid w:val="00E50262"/>
    <w:rsid w:val="00E60149"/>
    <w:rsid w:val="00E6481C"/>
    <w:rsid w:val="00E81694"/>
    <w:rsid w:val="00EA253C"/>
    <w:rsid w:val="00ED0285"/>
    <w:rsid w:val="00ED18B4"/>
    <w:rsid w:val="00EF21D7"/>
    <w:rsid w:val="00F002FB"/>
    <w:rsid w:val="00F0653D"/>
    <w:rsid w:val="00F350D9"/>
    <w:rsid w:val="00F63378"/>
    <w:rsid w:val="00F63DF4"/>
    <w:rsid w:val="00F72BAA"/>
    <w:rsid w:val="00F8050A"/>
    <w:rsid w:val="00F85075"/>
    <w:rsid w:val="00FA5581"/>
    <w:rsid w:val="00FC3A36"/>
    <w:rsid w:val="00FE0CD0"/>
    <w:rsid w:val="00FE0D96"/>
    <w:rsid w:val="00FE5D0A"/>
    <w:rsid w:val="2A438F7D"/>
    <w:rsid w:val="47488CF2"/>
    <w:rsid w:val="5557FE1B"/>
    <w:rsid w:val="7A715405"/>
    <w:rsid w:val="7E5F50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EB4962"/>
  <w14:defaultImageDpi w14:val="300"/>
  <w15:docId w15:val="{16D30A79-5488-4274-AA7E-010BD01B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53FB"/>
    <w:pPr>
      <w:tabs>
        <w:tab w:val="center" w:pos="4153"/>
        <w:tab w:val="right" w:pos="8306"/>
      </w:tabs>
    </w:pPr>
  </w:style>
  <w:style w:type="character" w:customStyle="1" w:styleId="IntestazioneCarattere">
    <w:name w:val="Intestazione Carattere"/>
    <w:basedOn w:val="Carpredefinitoparagrafo"/>
    <w:link w:val="Intestazione"/>
    <w:uiPriority w:val="99"/>
    <w:rsid w:val="006753FB"/>
  </w:style>
  <w:style w:type="paragraph" w:styleId="Pidipagina">
    <w:name w:val="footer"/>
    <w:basedOn w:val="Normale"/>
    <w:link w:val="PidipaginaCarattere"/>
    <w:uiPriority w:val="99"/>
    <w:unhideWhenUsed/>
    <w:rsid w:val="006753FB"/>
    <w:pPr>
      <w:tabs>
        <w:tab w:val="center" w:pos="4153"/>
        <w:tab w:val="right" w:pos="8306"/>
      </w:tabs>
    </w:pPr>
  </w:style>
  <w:style w:type="character" w:customStyle="1" w:styleId="PidipaginaCarattere">
    <w:name w:val="Piè di pagina Carattere"/>
    <w:basedOn w:val="Carpredefinitoparagrafo"/>
    <w:link w:val="Pidipagina"/>
    <w:uiPriority w:val="99"/>
    <w:rsid w:val="006753FB"/>
  </w:style>
  <w:style w:type="paragraph" w:styleId="Testofumetto">
    <w:name w:val="Balloon Text"/>
    <w:basedOn w:val="Normale"/>
    <w:link w:val="TestofumettoCarattere"/>
    <w:uiPriority w:val="99"/>
    <w:semiHidden/>
    <w:unhideWhenUsed/>
    <w:rsid w:val="006753F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753FB"/>
    <w:rPr>
      <w:rFonts w:ascii="Lucida Grande" w:hAnsi="Lucida Grande" w:cs="Lucida Grande"/>
      <w:sz w:val="18"/>
      <w:szCs w:val="18"/>
    </w:rPr>
  </w:style>
  <w:style w:type="paragraph" w:styleId="Paragrafoelenco">
    <w:name w:val="List Paragraph"/>
    <w:basedOn w:val="Normale"/>
    <w:uiPriority w:val="34"/>
    <w:qFormat/>
    <w:rsid w:val="00F72BAA"/>
    <w:pPr>
      <w:ind w:left="720"/>
      <w:contextualSpacing/>
    </w:pPr>
  </w:style>
  <w:style w:type="paragraph" w:styleId="Nessunaspaziatura">
    <w:name w:val="No Spacing"/>
    <w:uiPriority w:val="1"/>
    <w:qFormat/>
    <w:rsid w:val="00097B45"/>
    <w:pPr>
      <w:spacing w:line="279" w:lineRule="auto"/>
    </w:pPr>
    <w:rPr>
      <w:rFonts w:eastAsiaTheme="minorHAnsi"/>
      <w14:ligatures w14:val="standardContextual"/>
    </w:rPr>
  </w:style>
  <w:style w:type="paragraph" w:styleId="NormaleWeb">
    <w:name w:val="Normal (Web)"/>
    <w:basedOn w:val="Normale"/>
    <w:uiPriority w:val="99"/>
    <w:unhideWhenUsed/>
    <w:rsid w:val="00250BB8"/>
    <w:pPr>
      <w:spacing w:before="100" w:beforeAutospacing="1" w:after="100" w:afterAutospacing="1"/>
    </w:pPr>
    <w:rPr>
      <w:rFonts w:ascii="Times New Roman" w:hAnsi="Times New Roman" w:cs="Times New Roman"/>
      <w:lang w:eastAsia="it-IT"/>
      <w14:ligatures w14:val="standardContextual"/>
    </w:rPr>
  </w:style>
  <w:style w:type="character" w:styleId="Enfasigrassetto">
    <w:name w:val="Strong"/>
    <w:basedOn w:val="Carpredefinitoparagrafo"/>
    <w:uiPriority w:val="22"/>
    <w:qFormat/>
    <w:rsid w:val="00250BB8"/>
    <w:rPr>
      <w:b/>
      <w:bCs/>
    </w:rPr>
  </w:style>
  <w:style w:type="character" w:styleId="Rimandocommento">
    <w:name w:val="annotation reference"/>
    <w:basedOn w:val="Carpredefinitoparagrafo"/>
    <w:uiPriority w:val="99"/>
    <w:semiHidden/>
    <w:unhideWhenUsed/>
    <w:rsid w:val="00A87E5D"/>
    <w:rPr>
      <w:sz w:val="16"/>
      <w:szCs w:val="16"/>
    </w:rPr>
  </w:style>
  <w:style w:type="paragraph" w:styleId="Testocommento">
    <w:name w:val="annotation text"/>
    <w:basedOn w:val="Normale"/>
    <w:link w:val="TestocommentoCarattere"/>
    <w:uiPriority w:val="99"/>
    <w:semiHidden/>
    <w:unhideWhenUsed/>
    <w:rsid w:val="00A87E5D"/>
    <w:rPr>
      <w:sz w:val="20"/>
      <w:szCs w:val="20"/>
    </w:rPr>
  </w:style>
  <w:style w:type="character" w:customStyle="1" w:styleId="TestocommentoCarattere">
    <w:name w:val="Testo commento Carattere"/>
    <w:basedOn w:val="Carpredefinitoparagrafo"/>
    <w:link w:val="Testocommento"/>
    <w:uiPriority w:val="99"/>
    <w:semiHidden/>
    <w:rsid w:val="00A87E5D"/>
    <w:rPr>
      <w:sz w:val="20"/>
      <w:szCs w:val="20"/>
    </w:rPr>
  </w:style>
  <w:style w:type="paragraph" w:styleId="Soggettocommento">
    <w:name w:val="annotation subject"/>
    <w:basedOn w:val="Testocommento"/>
    <w:next w:val="Testocommento"/>
    <w:link w:val="SoggettocommentoCarattere"/>
    <w:uiPriority w:val="99"/>
    <w:semiHidden/>
    <w:unhideWhenUsed/>
    <w:rsid w:val="00A87E5D"/>
    <w:rPr>
      <w:b/>
      <w:bCs/>
    </w:rPr>
  </w:style>
  <w:style w:type="character" w:customStyle="1" w:styleId="SoggettocommentoCarattere">
    <w:name w:val="Soggetto commento Carattere"/>
    <w:basedOn w:val="TestocommentoCarattere"/>
    <w:link w:val="Soggettocommento"/>
    <w:uiPriority w:val="99"/>
    <w:semiHidden/>
    <w:rsid w:val="00A87E5D"/>
    <w:rPr>
      <w:b/>
      <w:bCs/>
      <w:sz w:val="20"/>
      <w:szCs w:val="20"/>
    </w:rPr>
  </w:style>
  <w:style w:type="paragraph" w:customStyle="1" w:styleId="paragraph">
    <w:name w:val="paragraph"/>
    <w:basedOn w:val="Normale"/>
    <w:rsid w:val="00532C91"/>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532C91"/>
  </w:style>
  <w:style w:type="character" w:customStyle="1" w:styleId="eop">
    <w:name w:val="eop"/>
    <w:basedOn w:val="Carpredefinitoparagrafo"/>
    <w:rsid w:val="0053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03909">
      <w:bodyDiv w:val="1"/>
      <w:marLeft w:val="0"/>
      <w:marRight w:val="0"/>
      <w:marTop w:val="0"/>
      <w:marBottom w:val="0"/>
      <w:divBdr>
        <w:top w:val="none" w:sz="0" w:space="0" w:color="auto"/>
        <w:left w:val="none" w:sz="0" w:space="0" w:color="auto"/>
        <w:bottom w:val="none" w:sz="0" w:space="0" w:color="auto"/>
        <w:right w:val="none" w:sz="0" w:space="0" w:color="auto"/>
      </w:divBdr>
      <w:divsChild>
        <w:div w:id="1910339144">
          <w:marLeft w:val="0"/>
          <w:marRight w:val="0"/>
          <w:marTop w:val="0"/>
          <w:marBottom w:val="0"/>
          <w:divBdr>
            <w:top w:val="none" w:sz="0" w:space="0" w:color="auto"/>
            <w:left w:val="none" w:sz="0" w:space="0" w:color="auto"/>
            <w:bottom w:val="none" w:sz="0" w:space="0" w:color="auto"/>
            <w:right w:val="none" w:sz="0" w:space="0" w:color="auto"/>
          </w:divBdr>
        </w:div>
        <w:div w:id="1230729704">
          <w:marLeft w:val="0"/>
          <w:marRight w:val="0"/>
          <w:marTop w:val="0"/>
          <w:marBottom w:val="0"/>
          <w:divBdr>
            <w:top w:val="none" w:sz="0" w:space="0" w:color="auto"/>
            <w:left w:val="none" w:sz="0" w:space="0" w:color="auto"/>
            <w:bottom w:val="none" w:sz="0" w:space="0" w:color="auto"/>
            <w:right w:val="none" w:sz="0" w:space="0" w:color="auto"/>
          </w:divBdr>
        </w:div>
        <w:div w:id="1843927458">
          <w:marLeft w:val="0"/>
          <w:marRight w:val="0"/>
          <w:marTop w:val="0"/>
          <w:marBottom w:val="0"/>
          <w:divBdr>
            <w:top w:val="none" w:sz="0" w:space="0" w:color="auto"/>
            <w:left w:val="none" w:sz="0" w:space="0" w:color="auto"/>
            <w:bottom w:val="none" w:sz="0" w:space="0" w:color="auto"/>
            <w:right w:val="none" w:sz="0" w:space="0" w:color="auto"/>
          </w:divBdr>
        </w:div>
        <w:div w:id="1939169890">
          <w:marLeft w:val="0"/>
          <w:marRight w:val="0"/>
          <w:marTop w:val="0"/>
          <w:marBottom w:val="0"/>
          <w:divBdr>
            <w:top w:val="none" w:sz="0" w:space="0" w:color="auto"/>
            <w:left w:val="none" w:sz="0" w:space="0" w:color="auto"/>
            <w:bottom w:val="none" w:sz="0" w:space="0" w:color="auto"/>
            <w:right w:val="none" w:sz="0" w:space="0" w:color="auto"/>
          </w:divBdr>
        </w:div>
        <w:div w:id="4600001">
          <w:marLeft w:val="0"/>
          <w:marRight w:val="0"/>
          <w:marTop w:val="0"/>
          <w:marBottom w:val="0"/>
          <w:divBdr>
            <w:top w:val="none" w:sz="0" w:space="0" w:color="auto"/>
            <w:left w:val="none" w:sz="0" w:space="0" w:color="auto"/>
            <w:bottom w:val="none" w:sz="0" w:space="0" w:color="auto"/>
            <w:right w:val="none" w:sz="0" w:space="0" w:color="auto"/>
          </w:divBdr>
        </w:div>
        <w:div w:id="1682509724">
          <w:marLeft w:val="0"/>
          <w:marRight w:val="0"/>
          <w:marTop w:val="0"/>
          <w:marBottom w:val="0"/>
          <w:divBdr>
            <w:top w:val="none" w:sz="0" w:space="0" w:color="auto"/>
            <w:left w:val="none" w:sz="0" w:space="0" w:color="auto"/>
            <w:bottom w:val="none" w:sz="0" w:space="0" w:color="auto"/>
            <w:right w:val="none" w:sz="0" w:space="0" w:color="auto"/>
          </w:divBdr>
        </w:div>
        <w:div w:id="15314101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o.lardino@ufficiopio.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lardino\OneDrive%20-%20UFFICIO%20PIO%20della%20Compagnia%20di%20San%20Paolo%20ONLUS\Strumenti%20comunicazione\FUP_Carte%20Intestata_Istituzional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FUP_Carte Intestata_Istituzionale 2025</Template>
  <TotalTime>55</TotalTime>
  <Pages>2</Pages>
  <Words>973</Words>
  <Characters>5547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Lardino</dc:creator>
  <cp:keywords/>
  <dc:description/>
  <cp:lastModifiedBy>Sara Prandi</cp:lastModifiedBy>
  <cp:revision>2</cp:revision>
  <cp:lastPrinted>2025-09-16T08:20:00Z</cp:lastPrinted>
  <dcterms:created xsi:type="dcterms:W3CDTF">2025-09-16T09:18:00Z</dcterms:created>
  <dcterms:modified xsi:type="dcterms:W3CDTF">2025-09-16T09:18:00Z</dcterms:modified>
</cp:coreProperties>
</file>