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D35E" w14:textId="5611819C" w:rsidR="004D2AA3" w:rsidRPr="00B11C0A" w:rsidRDefault="00B11C0A" w:rsidP="00B11C0A">
      <w:pPr>
        <w:jc w:val="center"/>
        <w:rPr>
          <w:b/>
          <w:bCs/>
          <w:u w:val="single"/>
        </w:rPr>
      </w:pPr>
      <w:r w:rsidRPr="00B11C0A">
        <w:rPr>
          <w:b/>
          <w:bCs/>
          <w:u w:val="single"/>
        </w:rPr>
        <w:t>COMUNICATO STAMPA</w:t>
      </w:r>
    </w:p>
    <w:p w14:paraId="78A620A6" w14:textId="2F64D3D8" w:rsidR="00B11C0A" w:rsidRPr="00106FD2" w:rsidRDefault="00B11C0A" w:rsidP="00B11C0A">
      <w:pPr>
        <w:jc w:val="center"/>
        <w:rPr>
          <w:b/>
          <w:bCs/>
          <w:sz w:val="28"/>
          <w:szCs w:val="28"/>
        </w:rPr>
      </w:pPr>
      <w:r w:rsidRPr="00106FD2">
        <w:rPr>
          <w:b/>
          <w:bCs/>
          <w:sz w:val="28"/>
          <w:szCs w:val="28"/>
        </w:rPr>
        <w:t>3 PROGRAMMI, 1000 FAMIGLIE, 4,</w:t>
      </w:r>
      <w:r w:rsidR="00797778" w:rsidRPr="00106FD2">
        <w:rPr>
          <w:b/>
          <w:bCs/>
          <w:sz w:val="28"/>
          <w:szCs w:val="28"/>
        </w:rPr>
        <w:t>3</w:t>
      </w:r>
      <w:r w:rsidRPr="00106FD2">
        <w:rPr>
          <w:b/>
          <w:bCs/>
          <w:sz w:val="28"/>
          <w:szCs w:val="28"/>
        </w:rPr>
        <w:t xml:space="preserve"> MLN DI EURO</w:t>
      </w:r>
    </w:p>
    <w:p w14:paraId="40C44E08" w14:textId="7541B0D9" w:rsidR="00797778" w:rsidRPr="00B11C0A" w:rsidRDefault="00797778" w:rsidP="00B11C0A">
      <w:pPr>
        <w:jc w:val="center"/>
        <w:rPr>
          <w:b/>
          <w:bCs/>
        </w:rPr>
      </w:pPr>
      <w:r>
        <w:rPr>
          <w:b/>
          <w:bCs/>
        </w:rPr>
        <w:t xml:space="preserve">I bandi della Fondazione Ufficio Pio per il contrasto alla povertà educativa e </w:t>
      </w:r>
      <w:r w:rsidR="004C418E">
        <w:rPr>
          <w:b/>
          <w:bCs/>
        </w:rPr>
        <w:t>al divario digitale</w:t>
      </w:r>
    </w:p>
    <w:p w14:paraId="18A85572" w14:textId="027A632C" w:rsidR="00B11C0A" w:rsidRDefault="00B11C0A"/>
    <w:p w14:paraId="6D13CE8D" w14:textId="19046AA6" w:rsidR="00325895" w:rsidRDefault="00B11C0A" w:rsidP="00BB1EFC">
      <w:pPr>
        <w:jc w:val="both"/>
      </w:pPr>
      <w:r w:rsidRPr="004C418E">
        <w:rPr>
          <w:i/>
          <w:iCs/>
        </w:rPr>
        <w:t>Torino, 19 ottobre 2022</w:t>
      </w:r>
      <w:r w:rsidR="00E9291B">
        <w:rPr>
          <w:i/>
          <w:iCs/>
        </w:rPr>
        <w:t xml:space="preserve">. </w:t>
      </w:r>
      <w:r w:rsidR="0039159C">
        <w:t>I tre programmi presentati oggi</w:t>
      </w:r>
      <w:r w:rsidR="00540326">
        <w:t xml:space="preserve"> intervengono su due problemi di particolare urgenza per il nostro Paese: </w:t>
      </w:r>
      <w:r w:rsidR="0039159C">
        <w:t xml:space="preserve">la </w:t>
      </w:r>
      <w:r w:rsidR="0039159C" w:rsidRPr="001207A5">
        <w:rPr>
          <w:b/>
          <w:bCs/>
        </w:rPr>
        <w:t>povertà educativa</w:t>
      </w:r>
      <w:r w:rsidR="0039159C">
        <w:t xml:space="preserve"> e il </w:t>
      </w:r>
      <w:r w:rsidR="0039159C" w:rsidRPr="001207A5">
        <w:rPr>
          <w:b/>
          <w:bCs/>
        </w:rPr>
        <w:t>divario digitale</w:t>
      </w:r>
      <w:r w:rsidR="00540326">
        <w:t>.</w:t>
      </w:r>
      <w:r w:rsidR="0039159C">
        <w:t xml:space="preserve"> </w:t>
      </w:r>
      <w:r w:rsidR="00540326">
        <w:t xml:space="preserve">Ogni programma si rivolge </w:t>
      </w:r>
      <w:r w:rsidR="00BB1EFC">
        <w:t>a un preciso target di beneficiari</w:t>
      </w:r>
      <w:r w:rsidR="00325895">
        <w:t xml:space="preserve">: </w:t>
      </w:r>
    </w:p>
    <w:p w14:paraId="4032B494" w14:textId="55CFA86B" w:rsidR="00325895" w:rsidRDefault="004540CD" w:rsidP="00325895">
      <w:pPr>
        <w:pStyle w:val="Paragrafoelenco"/>
        <w:numPr>
          <w:ilvl w:val="0"/>
          <w:numId w:val="2"/>
        </w:numPr>
        <w:jc w:val="both"/>
      </w:pPr>
      <w:r w:rsidRPr="00C94A77">
        <w:rPr>
          <w:b/>
          <w:bCs/>
        </w:rPr>
        <w:t xml:space="preserve">Percorsi </w:t>
      </w:r>
      <w:r>
        <w:t xml:space="preserve">e </w:t>
      </w:r>
      <w:r w:rsidRPr="00C94A77">
        <w:rPr>
          <w:b/>
          <w:bCs/>
        </w:rPr>
        <w:t>Will</w:t>
      </w:r>
      <w:r>
        <w:t xml:space="preserve"> </w:t>
      </w:r>
      <w:r w:rsidR="00540326">
        <w:t xml:space="preserve">sono nati per aiutare gli studenti a </w:t>
      </w:r>
      <w:r w:rsidR="0039159C" w:rsidRPr="00325895">
        <w:rPr>
          <w:b/>
          <w:bCs/>
        </w:rPr>
        <w:t>scegliere</w:t>
      </w:r>
      <w:r w:rsidR="00540326">
        <w:rPr>
          <w:b/>
          <w:bCs/>
        </w:rPr>
        <w:t>,</w:t>
      </w:r>
      <w:r w:rsidR="0039159C" w:rsidRPr="00325895">
        <w:rPr>
          <w:b/>
          <w:bCs/>
        </w:rPr>
        <w:t xml:space="preserve"> senza condizionamenti economici</w:t>
      </w:r>
      <w:r w:rsidR="00540326">
        <w:rPr>
          <w:b/>
          <w:bCs/>
        </w:rPr>
        <w:t>,</w:t>
      </w:r>
      <w:r w:rsidR="0039159C">
        <w:t xml:space="preserve"> i percorsi scolastici e formativi che </w:t>
      </w:r>
      <w:r w:rsidR="00540326">
        <w:t xml:space="preserve">più </w:t>
      </w:r>
      <w:r w:rsidR="0039159C">
        <w:t>desiderano</w:t>
      </w:r>
    </w:p>
    <w:p w14:paraId="2F6529F9" w14:textId="6E14723F" w:rsidR="0039159C" w:rsidRDefault="004540CD" w:rsidP="00325895">
      <w:pPr>
        <w:pStyle w:val="Paragrafoelenco"/>
        <w:numPr>
          <w:ilvl w:val="0"/>
          <w:numId w:val="2"/>
        </w:numPr>
        <w:jc w:val="both"/>
      </w:pPr>
      <w:proofErr w:type="spellStart"/>
      <w:r w:rsidRPr="00C94A77">
        <w:rPr>
          <w:b/>
          <w:bCs/>
        </w:rPr>
        <w:t>Digit</w:t>
      </w:r>
      <w:r w:rsidR="00540326" w:rsidRPr="00C94A77">
        <w:rPr>
          <w:b/>
          <w:bCs/>
        </w:rPr>
        <w:t>A</w:t>
      </w:r>
      <w:r w:rsidR="001207A5">
        <w:rPr>
          <w:b/>
          <w:bCs/>
        </w:rPr>
        <w:t>ll</w:t>
      </w:r>
      <w:proofErr w:type="spellEnd"/>
      <w:r w:rsidRPr="00C94A77">
        <w:rPr>
          <w:b/>
          <w:bCs/>
        </w:rPr>
        <w:t xml:space="preserve"> </w:t>
      </w:r>
      <w:r>
        <w:t xml:space="preserve">fornisce </w:t>
      </w:r>
      <w:r w:rsidR="0039159C">
        <w:t>a</w:t>
      </w:r>
      <w:r w:rsidR="00540326">
        <w:t>i</w:t>
      </w:r>
      <w:r w:rsidR="0039159C">
        <w:t xml:space="preserve"> genitori</w:t>
      </w:r>
      <w:r w:rsidR="00540326">
        <w:t xml:space="preserve"> </w:t>
      </w:r>
      <w:r w:rsidR="0039159C">
        <w:t xml:space="preserve">gli strumenti per </w:t>
      </w:r>
      <w:r w:rsidR="00540326">
        <w:rPr>
          <w:b/>
          <w:bCs/>
        </w:rPr>
        <w:t>aumentare la consapevolezza sui</w:t>
      </w:r>
      <w:r w:rsidR="00540326" w:rsidRPr="00C94A77">
        <w:rPr>
          <w:b/>
          <w:bCs/>
        </w:rPr>
        <w:t xml:space="preserve"> diritti digitali</w:t>
      </w:r>
      <w:r w:rsidR="00540326">
        <w:rPr>
          <w:b/>
          <w:bCs/>
        </w:rPr>
        <w:t xml:space="preserve"> di ogni cittadino</w:t>
      </w:r>
      <w:r w:rsidR="00540326">
        <w:t xml:space="preserve"> e per </w:t>
      </w:r>
      <w:r w:rsidR="0039159C" w:rsidRPr="00325895">
        <w:rPr>
          <w:b/>
          <w:bCs/>
        </w:rPr>
        <w:t xml:space="preserve">accedere in </w:t>
      </w:r>
      <w:r w:rsidR="00540326">
        <w:rPr>
          <w:b/>
          <w:bCs/>
        </w:rPr>
        <w:t xml:space="preserve">piena </w:t>
      </w:r>
      <w:r w:rsidR="0039159C" w:rsidRPr="00325895">
        <w:rPr>
          <w:b/>
          <w:bCs/>
        </w:rPr>
        <w:t xml:space="preserve">autonomia alle opportunità e ai servizi </w:t>
      </w:r>
      <w:r w:rsidR="00540326">
        <w:rPr>
          <w:b/>
          <w:bCs/>
        </w:rPr>
        <w:t>offerti dalla</w:t>
      </w:r>
      <w:r w:rsidR="00540326" w:rsidRPr="00325895">
        <w:rPr>
          <w:b/>
          <w:bCs/>
        </w:rPr>
        <w:t xml:space="preserve"> </w:t>
      </w:r>
      <w:r w:rsidR="0039159C" w:rsidRPr="00325895">
        <w:rPr>
          <w:b/>
          <w:bCs/>
        </w:rPr>
        <w:t>rete</w:t>
      </w:r>
    </w:p>
    <w:p w14:paraId="2FCF9E88" w14:textId="6D8441D9" w:rsidR="004540CD" w:rsidRDefault="004540CD" w:rsidP="00BB1EFC">
      <w:pPr>
        <w:jc w:val="both"/>
      </w:pPr>
      <w:r>
        <w:t xml:space="preserve">A sostegno di questi programmi la Fondazione </w:t>
      </w:r>
      <w:r w:rsidR="00E9291B">
        <w:t xml:space="preserve">Ufficio Pio </w:t>
      </w:r>
      <w:r>
        <w:t xml:space="preserve">ha stanziato </w:t>
      </w:r>
      <w:r w:rsidR="00BB1EFC" w:rsidRPr="00BB1EFC">
        <w:t>nel</w:t>
      </w:r>
      <w:r w:rsidR="00BB1EFC">
        <w:rPr>
          <w:b/>
          <w:bCs/>
        </w:rPr>
        <w:t xml:space="preserve"> </w:t>
      </w:r>
      <w:r w:rsidRPr="00020B9E">
        <w:rPr>
          <w:b/>
          <w:bCs/>
        </w:rPr>
        <w:t>2022 un budget di 4</w:t>
      </w:r>
      <w:r w:rsidR="00BB1EFC">
        <w:rPr>
          <w:b/>
          <w:bCs/>
        </w:rPr>
        <w:t>,3 milioni di</w:t>
      </w:r>
      <w:r w:rsidRPr="00020B9E">
        <w:rPr>
          <w:b/>
          <w:bCs/>
        </w:rPr>
        <w:t xml:space="preserve"> </w:t>
      </w:r>
      <w:r>
        <w:rPr>
          <w:b/>
          <w:bCs/>
        </w:rPr>
        <w:t>euro</w:t>
      </w:r>
      <w:r w:rsidRPr="00020B9E">
        <w:rPr>
          <w:b/>
          <w:bCs/>
        </w:rPr>
        <w:t>.</w:t>
      </w:r>
      <w:r>
        <w:t xml:space="preserve"> </w:t>
      </w:r>
    </w:p>
    <w:p w14:paraId="50F1E7F2" w14:textId="77777777" w:rsidR="001207A5" w:rsidRDefault="001207A5" w:rsidP="001207A5">
      <w:pPr>
        <w:jc w:val="both"/>
      </w:pPr>
      <w:r>
        <w:t xml:space="preserve">I bandi accoglieranno </w:t>
      </w:r>
      <w:r w:rsidRPr="001207A5">
        <w:rPr>
          <w:b/>
          <w:bCs/>
        </w:rPr>
        <w:t>1000</w:t>
      </w:r>
      <w:r>
        <w:t xml:space="preserve"> domande: </w:t>
      </w:r>
      <w:r w:rsidRPr="00020B9E">
        <w:rPr>
          <w:b/>
          <w:bCs/>
        </w:rPr>
        <w:t xml:space="preserve">500 </w:t>
      </w:r>
      <w:r>
        <w:rPr>
          <w:b/>
          <w:bCs/>
        </w:rPr>
        <w:t xml:space="preserve">in </w:t>
      </w:r>
      <w:proofErr w:type="spellStart"/>
      <w:r w:rsidRPr="00020B9E">
        <w:rPr>
          <w:b/>
          <w:bCs/>
        </w:rPr>
        <w:t>DigitAll</w:t>
      </w:r>
      <w:proofErr w:type="spellEnd"/>
      <w:r w:rsidRPr="00020B9E">
        <w:rPr>
          <w:b/>
          <w:bCs/>
        </w:rPr>
        <w:t xml:space="preserve">, 300 </w:t>
      </w:r>
      <w:r>
        <w:rPr>
          <w:b/>
          <w:bCs/>
        </w:rPr>
        <w:t xml:space="preserve">in </w:t>
      </w:r>
      <w:r w:rsidRPr="00020B9E">
        <w:rPr>
          <w:b/>
          <w:bCs/>
        </w:rPr>
        <w:t xml:space="preserve">Percorsi e 200 </w:t>
      </w:r>
      <w:r>
        <w:rPr>
          <w:b/>
          <w:bCs/>
        </w:rPr>
        <w:t xml:space="preserve">in </w:t>
      </w:r>
      <w:r w:rsidRPr="00020B9E">
        <w:rPr>
          <w:b/>
          <w:bCs/>
        </w:rPr>
        <w:t>Will.</w:t>
      </w:r>
      <w:r>
        <w:t xml:space="preserve"> </w:t>
      </w:r>
    </w:p>
    <w:p w14:paraId="16BD026A" w14:textId="7E8061F7" w:rsidR="004540CD" w:rsidRDefault="004540CD" w:rsidP="00BB1EFC">
      <w:pPr>
        <w:jc w:val="both"/>
        <w:rPr>
          <w:rStyle w:val="Collegamentoipertestuale"/>
        </w:rPr>
      </w:pPr>
      <w:r>
        <w:t xml:space="preserve">Per partecipare ai bandi </w:t>
      </w:r>
      <w:r w:rsidR="003E0C0F">
        <w:t>è necessario</w:t>
      </w:r>
      <w:r>
        <w:t xml:space="preserve"> compilare una domanda di accesso sul sito </w:t>
      </w:r>
      <w:hyperlink r:id="rId7" w:history="1">
        <w:r w:rsidRPr="00FF101D">
          <w:rPr>
            <w:rStyle w:val="Collegamentoipertestuale"/>
          </w:rPr>
          <w:t>www.ufficiopio.it</w:t>
        </w:r>
      </w:hyperlink>
      <w:r>
        <w:rPr>
          <w:rStyle w:val="Collegamentoipertestuale"/>
        </w:rPr>
        <w:t>.</w:t>
      </w:r>
    </w:p>
    <w:p w14:paraId="421C3672" w14:textId="298136BF" w:rsidR="004540CD" w:rsidRDefault="003E0C0F" w:rsidP="00BB1EFC">
      <w:pPr>
        <w:jc w:val="both"/>
      </w:pPr>
      <w:r>
        <w:t xml:space="preserve">Il bando </w:t>
      </w:r>
      <w:proofErr w:type="spellStart"/>
      <w:r>
        <w:t>DigitA</w:t>
      </w:r>
      <w:r w:rsidR="00C94A77">
        <w:t>ll</w:t>
      </w:r>
      <w:proofErr w:type="spellEnd"/>
      <w:r>
        <w:t xml:space="preserve"> scade il 1° novembre, i bandi Percorsi e Will, il 20 novembre. </w:t>
      </w:r>
    </w:p>
    <w:p w14:paraId="172D6519" w14:textId="2095404E" w:rsidR="004540CD" w:rsidRDefault="004540CD" w:rsidP="00BB1EFC">
      <w:pPr>
        <w:jc w:val="center"/>
      </w:pPr>
      <w:r>
        <w:t>***</w:t>
      </w:r>
    </w:p>
    <w:p w14:paraId="71544BAF" w14:textId="77777777" w:rsidR="006C3216" w:rsidRDefault="00BB1EFC" w:rsidP="00CF7082">
      <w:pPr>
        <w:jc w:val="both"/>
      </w:pPr>
      <w:r>
        <w:t>L</w:t>
      </w:r>
      <w:r w:rsidR="0039159C" w:rsidRPr="00740E46">
        <w:t xml:space="preserve">a </w:t>
      </w:r>
      <w:r w:rsidR="00B11C0A" w:rsidRPr="008A01D1">
        <w:rPr>
          <w:b/>
          <w:bCs/>
        </w:rPr>
        <w:t>Fondazione Ufficio Pio</w:t>
      </w:r>
      <w:r w:rsidR="00B11C0A" w:rsidRPr="00740E46">
        <w:t xml:space="preserve"> è impegnata da oltre </w:t>
      </w:r>
      <w:proofErr w:type="gramStart"/>
      <w:r w:rsidR="00B11C0A" w:rsidRPr="00740E46">
        <w:t>10</w:t>
      </w:r>
      <w:proofErr w:type="gramEnd"/>
      <w:r w:rsidR="00B11C0A" w:rsidRPr="00740E46">
        <w:t xml:space="preserve"> anni nel sostegno agli studenti e alle famiglie che scelgono di</w:t>
      </w:r>
      <w:r w:rsidR="00B11C0A">
        <w:t xml:space="preserve"> investire nel percorso scolastico e formativo dei propri figli</w:t>
      </w:r>
      <w:r w:rsidR="00946F17">
        <w:t xml:space="preserve">, </w:t>
      </w:r>
      <w:r w:rsidR="006E2039">
        <w:t xml:space="preserve">in collaborazione </w:t>
      </w:r>
      <w:r w:rsidR="00325895">
        <w:t xml:space="preserve">con </w:t>
      </w:r>
      <w:r w:rsidR="006E2039" w:rsidRPr="008A01D1">
        <w:rPr>
          <w:b/>
          <w:bCs/>
        </w:rPr>
        <w:t>l’Ufficio Scolastico Regionale per il Piemonte</w:t>
      </w:r>
      <w:r w:rsidR="006E2039">
        <w:t xml:space="preserve">. </w:t>
      </w:r>
    </w:p>
    <w:p w14:paraId="6E5F0095" w14:textId="2EBC418D" w:rsidR="00477BAC" w:rsidRPr="00E9291B" w:rsidRDefault="00477BAC">
      <w:pPr>
        <w:jc w:val="both"/>
        <w:rPr>
          <w:i/>
          <w:iCs/>
        </w:rPr>
      </w:pPr>
      <w:r>
        <w:t xml:space="preserve">Il presidente </w:t>
      </w:r>
      <w:r w:rsidR="00F261AF">
        <w:t>dell’Ufficio Pio</w:t>
      </w:r>
      <w:r w:rsidR="005A3C15">
        <w:t>,</w:t>
      </w:r>
      <w:r w:rsidR="00F261AF">
        <w:t xml:space="preserve"> </w:t>
      </w:r>
      <w:r w:rsidRPr="005A3C15">
        <w:rPr>
          <w:b/>
          <w:bCs/>
        </w:rPr>
        <w:t>Marco Sisti</w:t>
      </w:r>
      <w:r>
        <w:t>: “</w:t>
      </w:r>
      <w:r w:rsidR="002E00AB">
        <w:rPr>
          <w:i/>
          <w:iCs/>
        </w:rPr>
        <w:t xml:space="preserve">I programmi </w:t>
      </w:r>
      <w:r w:rsidR="00CF7082">
        <w:rPr>
          <w:i/>
          <w:iCs/>
        </w:rPr>
        <w:t xml:space="preserve">Will, Percorsi e </w:t>
      </w:r>
      <w:proofErr w:type="spellStart"/>
      <w:r w:rsidR="00CF7082">
        <w:rPr>
          <w:i/>
          <w:iCs/>
        </w:rPr>
        <w:t>DigitA</w:t>
      </w:r>
      <w:r w:rsidR="0028345C">
        <w:rPr>
          <w:i/>
          <w:iCs/>
        </w:rPr>
        <w:t>ll</w:t>
      </w:r>
      <w:proofErr w:type="spellEnd"/>
      <w:r w:rsidR="00CF7082">
        <w:rPr>
          <w:i/>
          <w:iCs/>
        </w:rPr>
        <w:t xml:space="preserve"> </w:t>
      </w:r>
      <w:r w:rsidR="002E00AB">
        <w:rPr>
          <w:i/>
          <w:iCs/>
        </w:rPr>
        <w:t>hanno in comune la volontà di aiutare le famiglie con minori mezzi economici ad esercitare</w:t>
      </w:r>
      <w:r w:rsidR="00172CBF">
        <w:rPr>
          <w:i/>
          <w:iCs/>
        </w:rPr>
        <w:t xml:space="preserve"> appieno</w:t>
      </w:r>
      <w:r w:rsidR="002E00AB">
        <w:rPr>
          <w:i/>
          <w:iCs/>
        </w:rPr>
        <w:t xml:space="preserve"> alcuni </w:t>
      </w:r>
      <w:r w:rsidR="00CF7082">
        <w:rPr>
          <w:i/>
          <w:iCs/>
        </w:rPr>
        <w:t xml:space="preserve">loro </w:t>
      </w:r>
      <w:r w:rsidR="002E00AB">
        <w:rPr>
          <w:i/>
          <w:iCs/>
        </w:rPr>
        <w:t>diritti fondamentali, come il diritto di accedere ad un’istruzione di qualità</w:t>
      </w:r>
      <w:r w:rsidR="00172CBF">
        <w:rPr>
          <w:i/>
          <w:iCs/>
        </w:rPr>
        <w:t xml:space="preserve"> </w:t>
      </w:r>
      <w:r w:rsidR="00CF7082">
        <w:rPr>
          <w:i/>
          <w:iCs/>
        </w:rPr>
        <w:t>o</w:t>
      </w:r>
      <w:r w:rsidR="00172CBF">
        <w:rPr>
          <w:i/>
          <w:iCs/>
        </w:rPr>
        <w:t xml:space="preserve"> come</w:t>
      </w:r>
      <w:r w:rsidR="002E00AB">
        <w:rPr>
          <w:i/>
          <w:iCs/>
        </w:rPr>
        <w:t xml:space="preserve"> </w:t>
      </w:r>
      <w:r w:rsidR="00CF7082">
        <w:rPr>
          <w:i/>
          <w:iCs/>
        </w:rPr>
        <w:t>il diritto</w:t>
      </w:r>
      <w:r w:rsidR="002E00AB">
        <w:rPr>
          <w:i/>
          <w:iCs/>
        </w:rPr>
        <w:t xml:space="preserve"> di </w:t>
      </w:r>
      <w:r w:rsidR="00CF7082">
        <w:rPr>
          <w:i/>
          <w:iCs/>
        </w:rPr>
        <w:t>connettersi</w:t>
      </w:r>
      <w:r w:rsidR="002E00AB">
        <w:rPr>
          <w:i/>
          <w:iCs/>
        </w:rPr>
        <w:t xml:space="preserve"> ad Internet</w:t>
      </w:r>
      <w:r w:rsidR="00CF7082">
        <w:rPr>
          <w:i/>
          <w:iCs/>
        </w:rPr>
        <w:t>, così da poter disporre delle innumerevoli risorse digitali offerte dalla rete</w:t>
      </w:r>
      <w:r w:rsidR="002E00AB">
        <w:rPr>
          <w:i/>
          <w:iCs/>
        </w:rPr>
        <w:t>.</w:t>
      </w:r>
      <w:r w:rsidR="00CF7082">
        <w:rPr>
          <w:i/>
          <w:iCs/>
        </w:rPr>
        <w:t xml:space="preserve"> L’esistenza di forti disuguaglianze nella fruizione di tali diritti non solo rappresenta un’ingiustizia sociale intollerabile - soprattutto quando a pagarne le conseguenze più gravi sono le generazioni più giovani - ma limita anche le concrete possibilità di progresso e di sviluppo della società nel suo complesso. Per questo motivo riteniamo che questi tre programmi siano di primaria importanza strategica.” </w:t>
      </w:r>
    </w:p>
    <w:p w14:paraId="197D814B" w14:textId="5E5911E3" w:rsidR="00F261AF" w:rsidRDefault="00566183" w:rsidP="00BB1EFC">
      <w:pPr>
        <w:jc w:val="both"/>
      </w:pPr>
      <w:r>
        <w:t>Il Direttore dell’U</w:t>
      </w:r>
      <w:r w:rsidR="005A3C15">
        <w:t>fficio Scolastico per il</w:t>
      </w:r>
      <w:r>
        <w:t xml:space="preserve"> Piemonte</w:t>
      </w:r>
      <w:r w:rsidR="005A3C15">
        <w:t>,</w:t>
      </w:r>
      <w:r>
        <w:t xml:space="preserve"> </w:t>
      </w:r>
      <w:r w:rsidRPr="005A3C15">
        <w:rPr>
          <w:b/>
          <w:bCs/>
        </w:rPr>
        <w:t xml:space="preserve">Stefano </w:t>
      </w:r>
      <w:proofErr w:type="spellStart"/>
      <w:r w:rsidRPr="005A3C15">
        <w:rPr>
          <w:b/>
          <w:bCs/>
        </w:rPr>
        <w:t>Suraniti</w:t>
      </w:r>
      <w:proofErr w:type="spellEnd"/>
      <w:r>
        <w:t>: “</w:t>
      </w:r>
      <w:r w:rsidR="00F005B9" w:rsidRPr="00E4653D">
        <w:rPr>
          <w:i/>
          <w:iCs/>
        </w:rPr>
        <w:t xml:space="preserve">A causa di difficili condizioni economiche molte bambine, bambini, ragazze e ragazzi non hanno le stesse opportunità dei loro coetanei in situazioni economiche migliori. La povertà educativa (anche digitale) è, infatti, strettamente connessa alla povertà economica. I programmi Will, Percorsi e </w:t>
      </w:r>
      <w:proofErr w:type="spellStart"/>
      <w:r w:rsidR="00F005B9" w:rsidRPr="00E4653D">
        <w:rPr>
          <w:i/>
          <w:iCs/>
        </w:rPr>
        <w:t>DigitAll</w:t>
      </w:r>
      <w:proofErr w:type="spellEnd"/>
      <w:r w:rsidR="00F005B9" w:rsidRPr="00E4653D">
        <w:rPr>
          <w:i/>
          <w:iCs/>
        </w:rPr>
        <w:t xml:space="preserve"> introducono concrete possibilità per fornire un’educazione di qualità, equa e inclusiva che consenta a bambini, bambine e adolescenti di sviluppare liberamente capacità, talenti e aspirazioni e per promuovere conoscenza e consapevolezza dei rischi ma anche dei vantaggi legati all'utilizzo del digitale, in linea con quanto previsto dall'Agenda 2030.</w:t>
      </w:r>
      <w:r w:rsidR="00376269" w:rsidRPr="00E4653D">
        <w:rPr>
          <w:i/>
          <w:iCs/>
        </w:rPr>
        <w:t>”</w:t>
      </w:r>
    </w:p>
    <w:p w14:paraId="238044D1" w14:textId="77777777" w:rsidR="00DC6A6E" w:rsidRDefault="00DC6A6E"/>
    <w:p w14:paraId="24B01AD8" w14:textId="072B827C" w:rsidR="00DC6A6E" w:rsidRPr="00106FD2" w:rsidRDefault="00DC6A6E" w:rsidP="008917F2">
      <w:pPr>
        <w:spacing w:after="0"/>
        <w:rPr>
          <w:b/>
          <w:bCs/>
        </w:rPr>
      </w:pPr>
      <w:r w:rsidRPr="00106FD2">
        <w:rPr>
          <w:b/>
          <w:bCs/>
        </w:rPr>
        <w:t xml:space="preserve">Per info: </w:t>
      </w:r>
    </w:p>
    <w:p w14:paraId="08519C52" w14:textId="5CC8A2FC" w:rsidR="00106FD2" w:rsidRDefault="00F823BF" w:rsidP="008917F2">
      <w:pPr>
        <w:spacing w:after="0"/>
      </w:pPr>
      <w:hyperlink r:id="rId8" w:history="1">
        <w:r w:rsidR="00106FD2" w:rsidRPr="00475DD1">
          <w:rPr>
            <w:rStyle w:val="Collegamentoipertestuale"/>
          </w:rPr>
          <w:t>comunicazione@ufficiopio.it</w:t>
        </w:r>
      </w:hyperlink>
    </w:p>
    <w:p w14:paraId="26298077" w14:textId="77777777" w:rsidR="003D7709" w:rsidRDefault="00106FD2" w:rsidP="008917F2">
      <w:pPr>
        <w:spacing w:after="0"/>
      </w:pPr>
      <w:r>
        <w:t xml:space="preserve">Sara Prandi </w:t>
      </w:r>
      <w:r w:rsidR="007E35B7">
        <w:t xml:space="preserve">  </w:t>
      </w:r>
      <w:r>
        <w:t>Cell. 3667755779</w:t>
      </w:r>
      <w:r w:rsidR="003D7709">
        <w:br w:type="page"/>
      </w:r>
    </w:p>
    <w:p w14:paraId="66CE5444" w14:textId="38CA7E5B" w:rsidR="0031160C" w:rsidRDefault="0031160C" w:rsidP="003D7709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E813CAA" wp14:editId="79676CAA">
            <wp:simplePos x="720000" y="900000"/>
            <wp:positionH relativeFrom="margin">
              <wp:align>center</wp:align>
            </wp:positionH>
            <wp:positionV relativeFrom="margin">
              <wp:align>top</wp:align>
            </wp:positionV>
            <wp:extent cx="2160000" cy="709541"/>
            <wp:effectExtent l="0" t="0" r="0" b="0"/>
            <wp:wrapSquare wrapText="bothSides"/>
            <wp:docPr id="4" name="Immagine 4" descr="Immagine che contiene testo, orolo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orologi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709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A546C" w14:textId="62E4FC0A" w:rsidR="00C04214" w:rsidRDefault="00C04214" w:rsidP="003D7709">
      <w:pPr>
        <w:jc w:val="both"/>
        <w:rPr>
          <w:b/>
          <w:bCs/>
        </w:rPr>
      </w:pPr>
    </w:p>
    <w:p w14:paraId="4A5ADA13" w14:textId="37A17F90" w:rsidR="00C04214" w:rsidRDefault="00C04214" w:rsidP="003D7709">
      <w:pPr>
        <w:jc w:val="both"/>
        <w:rPr>
          <w:b/>
          <w:bCs/>
        </w:rPr>
      </w:pPr>
    </w:p>
    <w:p w14:paraId="7140ACD3" w14:textId="75F7609B" w:rsidR="0056069E" w:rsidRDefault="003D7709" w:rsidP="0056069E">
      <w:pPr>
        <w:jc w:val="both"/>
      </w:pPr>
      <w:r w:rsidRPr="002C478F">
        <w:rPr>
          <w:b/>
          <w:bCs/>
        </w:rPr>
        <w:t>Percorsi</w:t>
      </w:r>
      <w:r>
        <w:t xml:space="preserve"> moltiplica x4 i risparmi di studenti IV e V superiore che scelgono di proseguire gli studi nell’istruzione terziaria, all’università o in un ITS. Il programma dura per ciascun studente 6 anni durante i quali, a fronte di fino a 2.000 euro di risparmio, lo studente riceve fino a 8.000 euro da spendere per le spese di studio, trasporti e per attività formative e culturali. </w:t>
      </w:r>
    </w:p>
    <w:p w14:paraId="59331948" w14:textId="77777777" w:rsidR="0056069E" w:rsidRPr="00580E89" w:rsidRDefault="0056069E" w:rsidP="0056069E">
      <w:pPr>
        <w:jc w:val="both"/>
        <w:rPr>
          <w:b/>
          <w:bCs/>
          <w:u w:val="single"/>
        </w:rPr>
      </w:pPr>
      <w:r w:rsidRPr="00580E89">
        <w:rPr>
          <w:b/>
          <w:bCs/>
          <w:u w:val="single"/>
        </w:rPr>
        <w:t>Requisiti</w:t>
      </w:r>
    </w:p>
    <w:p w14:paraId="3E63FAF0" w14:textId="7330270A" w:rsidR="0056069E" w:rsidRDefault="001D72C2" w:rsidP="00580E89">
      <w:pPr>
        <w:pStyle w:val="Paragrafoelenco"/>
        <w:numPr>
          <w:ilvl w:val="0"/>
          <w:numId w:val="6"/>
        </w:numPr>
        <w:ind w:left="709" w:hanging="349"/>
        <w:jc w:val="both"/>
      </w:pPr>
      <w:r>
        <w:t>Frequenta</w:t>
      </w:r>
      <w:r w:rsidR="007D0DB1">
        <w:t>re</w:t>
      </w:r>
      <w:r w:rsidR="0056069E">
        <w:t xml:space="preserve"> IV o V superiore in una scuola secondaria di secondo grado, statale o paritaria (istituti tecnici, istituti professionali, licei) nati dopo il 1° gennaio 1993.</w:t>
      </w:r>
    </w:p>
    <w:p w14:paraId="185DB819" w14:textId="63AF0081" w:rsidR="0056069E" w:rsidRDefault="0056069E" w:rsidP="00580E89">
      <w:pPr>
        <w:pStyle w:val="Paragrafoelenco"/>
        <w:numPr>
          <w:ilvl w:val="0"/>
          <w:numId w:val="6"/>
        </w:numPr>
        <w:ind w:left="709" w:hanging="349"/>
        <w:jc w:val="both"/>
      </w:pPr>
      <w:r>
        <w:t>ISEE inferiore o uguale a € 15.000.</w:t>
      </w:r>
    </w:p>
    <w:p w14:paraId="11A064F4" w14:textId="08C2FD5E" w:rsidR="0056069E" w:rsidRDefault="00580E89" w:rsidP="00580E89">
      <w:pPr>
        <w:pStyle w:val="Paragrafoelenco"/>
        <w:numPr>
          <w:ilvl w:val="0"/>
          <w:numId w:val="6"/>
        </w:numPr>
        <w:ind w:left="709" w:hanging="349"/>
        <w:jc w:val="both"/>
      </w:pPr>
      <w:r>
        <w:t>R</w:t>
      </w:r>
      <w:r w:rsidR="0056069E">
        <w:t>esidenza a Torino o nella Città Metropolitana di Torino</w:t>
      </w:r>
      <w:r>
        <w:t>.</w:t>
      </w:r>
    </w:p>
    <w:p w14:paraId="395BE894" w14:textId="001EB04E" w:rsidR="003D7709" w:rsidRPr="00BB1EFC" w:rsidRDefault="003D7709" w:rsidP="003D7709">
      <w:pPr>
        <w:jc w:val="both"/>
        <w:rPr>
          <w:b/>
          <w:bCs/>
          <w:u w:val="single"/>
        </w:rPr>
      </w:pPr>
      <w:r w:rsidRPr="00BB1EFC">
        <w:rPr>
          <w:b/>
          <w:bCs/>
          <w:u w:val="single"/>
        </w:rPr>
        <w:t xml:space="preserve">Perché Percorsi? </w:t>
      </w:r>
    </w:p>
    <w:p w14:paraId="15F64C50" w14:textId="0F40FBFA" w:rsidR="003D7709" w:rsidRDefault="003D7709" w:rsidP="003D7709">
      <w:pPr>
        <w:jc w:val="both"/>
      </w:pPr>
      <w:r>
        <w:t xml:space="preserve">In Piemonte i </w:t>
      </w:r>
      <w:r w:rsidRPr="00BB1EFC">
        <w:rPr>
          <w:b/>
          <w:bCs/>
        </w:rPr>
        <w:t>laureati</w:t>
      </w:r>
      <w:r>
        <w:t xml:space="preserve"> sono il 30% della popolazione 30-34enne (IRES, 2020), un dato ancora lontano dall’obiettivo europeo del 40%, seppure in costante aumento se si guarda il dato del 15% del 2004. </w:t>
      </w:r>
    </w:p>
    <w:p w14:paraId="24DA44AC" w14:textId="4856D50B" w:rsidR="003D7709" w:rsidRDefault="003D7709" w:rsidP="003D7709">
      <w:pPr>
        <w:jc w:val="both"/>
      </w:pPr>
      <w:r>
        <w:t xml:space="preserve">La prosecuzione del percorso formativo, le competenze apprese e le scelte successive sono determinate ancora oggi in larga parte dal </w:t>
      </w:r>
      <w:r w:rsidRPr="00BB1EFC">
        <w:rPr>
          <w:b/>
          <w:bCs/>
        </w:rPr>
        <w:t>contesto socioeconomico di provenienza</w:t>
      </w:r>
      <w:r>
        <w:t xml:space="preserve">. Nel 2020, prosegue gli studi universitari iscrivendosi a un percorso di secondo livello il 74% dei laureati di primo livello con alle spalle una famiglia in cui almeno un genitore è laureato, rispetto al 58,7% di quanti provengono da famiglie con </w:t>
      </w:r>
      <w:proofErr w:type="gramStart"/>
      <w:r>
        <w:t>un più modesto background formativo</w:t>
      </w:r>
      <w:proofErr w:type="gramEnd"/>
      <w:r>
        <w:t xml:space="preserve"> (</w:t>
      </w:r>
      <w:proofErr w:type="spellStart"/>
      <w:r>
        <w:t>AlmaLaurea</w:t>
      </w:r>
      <w:proofErr w:type="spellEnd"/>
      <w:r>
        <w:t xml:space="preserve">, 2021). </w:t>
      </w:r>
    </w:p>
    <w:p w14:paraId="64894962" w14:textId="06014CFC" w:rsidR="003D7709" w:rsidRDefault="003D7709" w:rsidP="003D7709">
      <w:pPr>
        <w:jc w:val="both"/>
      </w:pPr>
      <w:r>
        <w:t xml:space="preserve">Percorsi, che incentiva gli studenti delle scuole superiori - anche attraverso corsi di orientamento e sulle tecniche di apprendimento e organizzazione del tempo di studio -  a proseguire gli studi, è un programma coerente con quanto indicato dal </w:t>
      </w:r>
      <w:r w:rsidRPr="00BB1EFC">
        <w:rPr>
          <w:b/>
          <w:bCs/>
        </w:rPr>
        <w:t>Piano Nazionale di Ripresa e Resilienza</w:t>
      </w:r>
      <w:r>
        <w:t xml:space="preserve"> che si pone l’obiettivo di potenziare il sistema di orientamento al fine di “facilitare e incoraggiare il passaggio dalla scuola secondaria di secondo grado all'università e, allo stesso tempo, affrontare gli abbandoni universitari negli anni successivi, contribuendo a porre le basi per il raggiungimento dell'obiettivo strategico di aumentare il numero dei laureati” (Governo Italiano Presidenza del Consiglio dei Ministri, 2021).</w:t>
      </w:r>
    </w:p>
    <w:p w14:paraId="01D118B6" w14:textId="431087AE" w:rsidR="003D7709" w:rsidRDefault="003D7709" w:rsidP="003D7709">
      <w:pPr>
        <w:jc w:val="both"/>
      </w:pPr>
      <w:r>
        <w:t xml:space="preserve">D’altronde, studiare conviene. I laureati, infatti, godono di </w:t>
      </w:r>
      <w:r w:rsidRPr="00BB1EFC">
        <w:rPr>
          <w:b/>
          <w:bCs/>
        </w:rPr>
        <w:t>vantaggi occupazionali</w:t>
      </w:r>
      <w:r>
        <w:t xml:space="preserve"> importanti rispetto ai diplomati di scuola secondaria di secondo grado durante l’arco della vita lavorativa: nel 2020, il tasso di occupazione della fascia d’età 20-64 è il 78,0% tra i laureati, rispetto al 65,1% di chi è in possesso di un diploma. Inoltre, nel 2016 un laureato aveva una retribuzione del 37,0% superiore rispetto ad un diplomato (</w:t>
      </w:r>
      <w:proofErr w:type="spellStart"/>
      <w:r>
        <w:t>AlmaLaurea</w:t>
      </w:r>
      <w:proofErr w:type="spellEnd"/>
      <w:r>
        <w:t>, 2021).</w:t>
      </w:r>
    </w:p>
    <w:p w14:paraId="4DADA501" w14:textId="3F3589C0" w:rsidR="003D7709" w:rsidRPr="00BB1EFC" w:rsidRDefault="003D7709" w:rsidP="003D7709">
      <w:pPr>
        <w:jc w:val="both"/>
        <w:rPr>
          <w:b/>
          <w:bCs/>
          <w:u w:val="single"/>
        </w:rPr>
      </w:pPr>
      <w:r w:rsidRPr="00BB1EFC">
        <w:rPr>
          <w:b/>
          <w:bCs/>
          <w:u w:val="single"/>
        </w:rPr>
        <w:t xml:space="preserve">I numeri di Percorsi </w:t>
      </w:r>
      <w:r w:rsidR="007E35B7">
        <w:rPr>
          <w:b/>
          <w:bCs/>
          <w:u w:val="single"/>
        </w:rPr>
        <w:t>dal 2010 ad oggi</w:t>
      </w:r>
    </w:p>
    <w:p w14:paraId="199FFB9F" w14:textId="69DFDF03" w:rsidR="003D7709" w:rsidRPr="00CA615A" w:rsidRDefault="003D7709" w:rsidP="003D7709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 xml:space="preserve">Dal 2010 a oggi Percorsi ha accolto </w:t>
      </w:r>
      <w:r w:rsidRPr="00BB1EFC">
        <w:rPr>
          <w:b/>
          <w:bCs/>
        </w:rPr>
        <w:t>2.700 studenti</w:t>
      </w:r>
      <w:r>
        <w:t xml:space="preserve"> residenti nella </w:t>
      </w:r>
      <w:r w:rsidRPr="00CA615A">
        <w:rPr>
          <w:b/>
          <w:bCs/>
        </w:rPr>
        <w:t>Città metropolitana di Torino</w:t>
      </w:r>
    </w:p>
    <w:p w14:paraId="2984CE97" w14:textId="77777777" w:rsidR="003D7709" w:rsidRDefault="003D7709" w:rsidP="003D7709">
      <w:pPr>
        <w:pStyle w:val="Paragrafoelenco"/>
        <w:numPr>
          <w:ilvl w:val="0"/>
          <w:numId w:val="1"/>
        </w:numPr>
        <w:jc w:val="both"/>
      </w:pPr>
      <w:r>
        <w:t>Dal 2010 h</w:t>
      </w:r>
      <w:r w:rsidRPr="00BB1EFC">
        <w:t>a erogato</w:t>
      </w:r>
      <w:r>
        <w:rPr>
          <w:b/>
          <w:bCs/>
        </w:rPr>
        <w:t xml:space="preserve"> </w:t>
      </w:r>
      <w:r w:rsidRPr="00BB1EFC">
        <w:rPr>
          <w:b/>
          <w:bCs/>
        </w:rPr>
        <w:t>11.500.000 euro</w:t>
      </w:r>
      <w:r>
        <w:t xml:space="preserve"> di trasferimenti monetari </w:t>
      </w:r>
    </w:p>
    <w:p w14:paraId="66F649CD" w14:textId="5F6A7E6E" w:rsidR="003D7709" w:rsidRPr="00CA615A" w:rsidRDefault="003D7709" w:rsidP="003D7709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 xml:space="preserve">Solo tra gennaio e ottobre 2022 ha erogato </w:t>
      </w:r>
      <w:r w:rsidRPr="00CA615A">
        <w:rPr>
          <w:b/>
          <w:bCs/>
        </w:rPr>
        <w:t xml:space="preserve">781.571 euro </w:t>
      </w:r>
    </w:p>
    <w:p w14:paraId="117A1A3D" w14:textId="77777777" w:rsidR="003D7709" w:rsidRPr="00C94A77" w:rsidRDefault="003D7709" w:rsidP="003D7709">
      <w:pPr>
        <w:pStyle w:val="Paragrafoelenco"/>
        <w:numPr>
          <w:ilvl w:val="0"/>
          <w:numId w:val="1"/>
        </w:numPr>
        <w:jc w:val="both"/>
      </w:pPr>
      <w:r w:rsidRPr="00C94A77">
        <w:t xml:space="preserve">In questo momento </w:t>
      </w:r>
      <w:r w:rsidRPr="00C94A77">
        <w:rPr>
          <w:b/>
          <w:bCs/>
        </w:rPr>
        <w:t>sono attivi nel programma oltre 1.100 studenti</w:t>
      </w:r>
    </w:p>
    <w:p w14:paraId="144D44B2" w14:textId="468FD4B1" w:rsidR="003D7709" w:rsidRPr="00C94A77" w:rsidRDefault="003D7709" w:rsidP="003D7709">
      <w:pPr>
        <w:pStyle w:val="Paragrafoelenco"/>
        <w:numPr>
          <w:ilvl w:val="0"/>
          <w:numId w:val="1"/>
        </w:numPr>
        <w:jc w:val="both"/>
      </w:pPr>
      <w:r w:rsidRPr="00C94A77">
        <w:t xml:space="preserve">Una </w:t>
      </w:r>
      <w:r w:rsidRPr="00351C2E">
        <w:rPr>
          <w:b/>
          <w:bCs/>
        </w:rPr>
        <w:t>valutazione</w:t>
      </w:r>
      <w:r w:rsidRPr="00C94A77">
        <w:t xml:space="preserve"> prodotta da un ente di ricerca indipendente mostra come gli studenti entrati in Percorsi nel 2014 e nel 2015 hanno mostrato una più alta probabilità di iscriversi all’università (+13%), di sostenere almeno due esami al primo anno (+25%) e di iscriversi al secondo anno (+20%).</w:t>
      </w:r>
    </w:p>
    <w:p w14:paraId="7650B766" w14:textId="08E99273" w:rsidR="000C4403" w:rsidRDefault="000C4403"/>
    <w:p w14:paraId="5F45BB14" w14:textId="18030C60" w:rsidR="00580E89" w:rsidRDefault="00580E89"/>
    <w:p w14:paraId="3BE688AD" w14:textId="5949F9A3" w:rsidR="00A043A1" w:rsidRDefault="00580E89" w:rsidP="00AB1D9E">
      <w:pPr>
        <w:ind w:right="5243"/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51F2AC4" wp14:editId="35B71BBD">
            <wp:simplePos x="0" y="0"/>
            <wp:positionH relativeFrom="margin">
              <wp:posOffset>4239025</wp:posOffset>
            </wp:positionH>
            <wp:positionV relativeFrom="margin">
              <wp:posOffset>9318445</wp:posOffset>
            </wp:positionV>
            <wp:extent cx="1921510" cy="427355"/>
            <wp:effectExtent l="0" t="0" r="2540" b="0"/>
            <wp:wrapSquare wrapText="bothSides"/>
            <wp:docPr id="8" name="Immagine 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1D9E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2904CA3F" wp14:editId="68F21FE4">
            <wp:simplePos x="0" y="0"/>
            <wp:positionH relativeFrom="margin">
              <wp:posOffset>2721160</wp:posOffset>
            </wp:positionH>
            <wp:positionV relativeFrom="margin">
              <wp:posOffset>9384905</wp:posOffset>
            </wp:positionV>
            <wp:extent cx="1237615" cy="398780"/>
            <wp:effectExtent l="0" t="0" r="635" b="1270"/>
            <wp:wrapSquare wrapText="bothSides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4FE" w:rsidRPr="00AB1D9E">
        <w:rPr>
          <w:sz w:val="20"/>
          <w:szCs w:val="20"/>
        </w:rPr>
        <w:t xml:space="preserve">PERCORSI è un </w:t>
      </w:r>
      <w:r w:rsidR="00AE684F" w:rsidRPr="00AB1D9E">
        <w:rPr>
          <w:sz w:val="20"/>
          <w:szCs w:val="20"/>
        </w:rPr>
        <w:t>progetto di asset</w:t>
      </w:r>
      <w:r w:rsidR="00806844" w:rsidRPr="00AB1D9E">
        <w:rPr>
          <w:sz w:val="20"/>
          <w:szCs w:val="20"/>
        </w:rPr>
        <w:t xml:space="preserve"> building </w:t>
      </w:r>
      <w:r w:rsidR="00DC61AE" w:rsidRPr="00AB1D9E">
        <w:rPr>
          <w:sz w:val="20"/>
          <w:szCs w:val="20"/>
        </w:rPr>
        <w:t>della Fondazione Ufficio Pio, promosso dall’Ufficio Scolastico Regionale per il Piemonte.</w:t>
      </w:r>
      <w:r w:rsidR="00076133" w:rsidRPr="00076133">
        <w:rPr>
          <w:noProof/>
        </w:rPr>
        <w:t xml:space="preserve"> </w:t>
      </w:r>
      <w:r w:rsidR="00A043A1">
        <w:br w:type="page"/>
      </w:r>
    </w:p>
    <w:p w14:paraId="14994033" w14:textId="4C3B2E2A" w:rsidR="0031160C" w:rsidRDefault="00DF6C8A" w:rsidP="00A043A1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1566E91D" wp14:editId="46D17191">
            <wp:simplePos x="0" y="0"/>
            <wp:positionH relativeFrom="margin">
              <wp:posOffset>2339340</wp:posOffset>
            </wp:positionH>
            <wp:positionV relativeFrom="margin">
              <wp:posOffset>0</wp:posOffset>
            </wp:positionV>
            <wp:extent cx="1324610" cy="996315"/>
            <wp:effectExtent l="0" t="0" r="889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EA2B7" w14:textId="77777777" w:rsidR="00DF6C8A" w:rsidRDefault="00DF6C8A" w:rsidP="00A043A1">
      <w:pPr>
        <w:jc w:val="both"/>
        <w:rPr>
          <w:b/>
          <w:bCs/>
        </w:rPr>
      </w:pPr>
    </w:p>
    <w:p w14:paraId="521867D9" w14:textId="77777777" w:rsidR="00DF6C8A" w:rsidRDefault="00DF6C8A" w:rsidP="00A043A1">
      <w:pPr>
        <w:jc w:val="both"/>
        <w:rPr>
          <w:b/>
          <w:bCs/>
        </w:rPr>
      </w:pPr>
    </w:p>
    <w:p w14:paraId="428BFF14" w14:textId="77777777" w:rsidR="00DF6C8A" w:rsidRDefault="00DF6C8A" w:rsidP="00A043A1">
      <w:pPr>
        <w:jc w:val="both"/>
        <w:rPr>
          <w:b/>
          <w:bCs/>
        </w:rPr>
      </w:pPr>
    </w:p>
    <w:p w14:paraId="1D4D4024" w14:textId="7DBB2A09" w:rsidR="003E3318" w:rsidRPr="00FD2205" w:rsidRDefault="00A043A1" w:rsidP="00FD2205">
      <w:pPr>
        <w:jc w:val="both"/>
      </w:pPr>
      <w:r w:rsidRPr="002C478F">
        <w:rPr>
          <w:b/>
          <w:bCs/>
        </w:rPr>
        <w:t xml:space="preserve">Will </w:t>
      </w:r>
      <w:r>
        <w:t>moltiplica x4 i risparmi delle famiglie a partire dalla V elementare dei propri figli e poi durante le medie e l’inizio delle superiori. Il programma dura per ciascuna famiglia 6 anni durante i quali, a fronte di fino a 1.500 euro di risparmio, offre fino a 6.000 euro da utilizzare per la formazione scolastica ed extrascolastica dei figli.</w:t>
      </w:r>
    </w:p>
    <w:p w14:paraId="37A26C30" w14:textId="77777777" w:rsidR="003E3318" w:rsidRPr="004959D4" w:rsidRDefault="003E3318" w:rsidP="003E3318">
      <w:pPr>
        <w:rPr>
          <w:b/>
          <w:bCs/>
          <w:u w:val="single"/>
        </w:rPr>
      </w:pPr>
      <w:r w:rsidRPr="004959D4">
        <w:rPr>
          <w:b/>
          <w:bCs/>
          <w:u w:val="single"/>
        </w:rPr>
        <w:t>Requisiti</w:t>
      </w:r>
    </w:p>
    <w:p w14:paraId="09A01AF8" w14:textId="7FFE01A5" w:rsidR="003E3318" w:rsidRPr="0056441A" w:rsidRDefault="00FD2205" w:rsidP="003E3318">
      <w:pPr>
        <w:pStyle w:val="Paragrafoelenco"/>
        <w:numPr>
          <w:ilvl w:val="0"/>
          <w:numId w:val="3"/>
        </w:numPr>
      </w:pPr>
      <w:r w:rsidRPr="0056441A">
        <w:t>Figlio/a</w:t>
      </w:r>
      <w:r w:rsidR="003E3318" w:rsidRPr="0056441A">
        <w:t xml:space="preserve"> che frequenta, nell’anno scolastico 2022-2023, la classe V di una Scuola Primaria di Torino.</w:t>
      </w:r>
    </w:p>
    <w:p w14:paraId="6D1D2F5F" w14:textId="77777777" w:rsidR="003E3318" w:rsidRPr="0056441A" w:rsidRDefault="003E3318" w:rsidP="003E3318">
      <w:pPr>
        <w:pStyle w:val="Paragrafoelenco"/>
        <w:numPr>
          <w:ilvl w:val="0"/>
          <w:numId w:val="3"/>
        </w:numPr>
      </w:pPr>
      <w:r w:rsidRPr="0056441A">
        <w:t>ISEE per prestazioni rivolte al minore inferiore o uguale a € 15.000.</w:t>
      </w:r>
    </w:p>
    <w:p w14:paraId="282EED2A" w14:textId="007CB789" w:rsidR="003E3318" w:rsidRPr="0056441A" w:rsidRDefault="00FD2205" w:rsidP="00FD2205">
      <w:pPr>
        <w:pStyle w:val="Paragrafoelenco"/>
        <w:numPr>
          <w:ilvl w:val="0"/>
          <w:numId w:val="3"/>
        </w:numPr>
      </w:pPr>
      <w:r w:rsidRPr="0056441A">
        <w:t>R</w:t>
      </w:r>
      <w:r w:rsidR="003E3318" w:rsidRPr="0056441A">
        <w:t>esidenza nel Comune di Torino.</w:t>
      </w:r>
    </w:p>
    <w:p w14:paraId="23C959DA" w14:textId="77777777" w:rsidR="00A043A1" w:rsidRPr="00BB1EFC" w:rsidRDefault="00A043A1" w:rsidP="00A043A1">
      <w:pPr>
        <w:jc w:val="both"/>
        <w:rPr>
          <w:b/>
          <w:bCs/>
          <w:u w:val="single"/>
        </w:rPr>
      </w:pPr>
      <w:r w:rsidRPr="00BB1EFC">
        <w:rPr>
          <w:b/>
          <w:bCs/>
          <w:u w:val="single"/>
        </w:rPr>
        <w:t>Perché Will?</w:t>
      </w:r>
    </w:p>
    <w:p w14:paraId="7E88C37A" w14:textId="77777777" w:rsidR="00A043A1" w:rsidRDefault="00A043A1" w:rsidP="00A043A1">
      <w:pPr>
        <w:jc w:val="both"/>
      </w:pPr>
      <w:r>
        <w:t xml:space="preserve">I dati Ocse-Pisa indicano che i ragazzi delle famiglie più svantaggiate dal punto di vista socioeconomico hanno risultati in lettura e matematica molto inferiori ai coetanei. Questa situazione fa sì che le disuguaglianze economiche, educative, culturali e sociali si tramandino dai genitori ai figli. Ulteriori dati ci aiutano a contestualizzare la mancanza di occasioni educative, culturali e sportive tra i minori: il 53% non ha letto libri l’anno precedente, il 43% non ha praticato sport e il 55% non ha visitato musei o mostre. Will, operando in un contesto di obbligo scolastico, focalizza il suo intervento, perciò, sull’incentivo alla fruizione di attività extrascolastiche. </w:t>
      </w:r>
    </w:p>
    <w:p w14:paraId="5FC023DE" w14:textId="77777777" w:rsidR="00A043A1" w:rsidRDefault="00A043A1" w:rsidP="00A043A1">
      <w:pPr>
        <w:jc w:val="both"/>
      </w:pPr>
      <w:r w:rsidRPr="00E9291B">
        <w:t xml:space="preserve">Il rapporto “Scuola media” della Fondazione Agnelli (2021) </w:t>
      </w:r>
      <w:r w:rsidRPr="00BB1EFC">
        <w:t>mostra che</w:t>
      </w:r>
      <w:r w:rsidRPr="00BB1EFC">
        <w:rPr>
          <w:b/>
          <w:bCs/>
        </w:rPr>
        <w:t xml:space="preserve"> </w:t>
      </w:r>
      <w:r w:rsidRPr="00BB1EFC">
        <w:t xml:space="preserve">la scuola secondaria di primo grado non riesce a ridurre e anzi spesso accentua disuguaglianze sociali, divari territoriali e di genere, differenze di origine già evidenti nei risultati della scuola primaria. </w:t>
      </w:r>
      <w:r w:rsidRPr="00E9291B">
        <w:rPr>
          <w:b/>
          <w:bCs/>
        </w:rPr>
        <w:t>Il divario di apprendimento cresce</w:t>
      </w:r>
      <w:r w:rsidRPr="00BB1EFC">
        <w:t xml:space="preserve"> soprattutto per i </w:t>
      </w:r>
      <w:r w:rsidRPr="00BB1EFC">
        <w:rPr>
          <w:b/>
          <w:bCs/>
        </w:rPr>
        <w:t>figli di genitori con licenza elementare o media</w:t>
      </w:r>
      <w:r w:rsidRPr="00BB1EFC">
        <w:t xml:space="preserve">. Si registrano anche consistenti </w:t>
      </w:r>
      <w:proofErr w:type="gramStart"/>
      <w:r w:rsidRPr="00BB1EFC">
        <w:t>gap</w:t>
      </w:r>
      <w:proofErr w:type="gramEnd"/>
      <w:r w:rsidRPr="00BB1EFC">
        <w:t xml:space="preserve"> di apprendimento per gli </w:t>
      </w:r>
      <w:r w:rsidRPr="00BB1EFC">
        <w:rPr>
          <w:b/>
          <w:bCs/>
        </w:rPr>
        <w:t>studenti di origine straniera</w:t>
      </w:r>
      <w:r w:rsidRPr="00BB1EFC">
        <w:t> rispetto ai coetanei con genitori italiani.</w:t>
      </w:r>
      <w:r>
        <w:t xml:space="preserve"> Rispetto alla scelta della scuola superiore, poi, 1</w:t>
      </w:r>
      <w:r w:rsidRPr="00BB1EFC">
        <w:t xml:space="preserve"> studente su </w:t>
      </w:r>
      <w:r>
        <w:t>4</w:t>
      </w:r>
      <w:r w:rsidRPr="00BB1EFC">
        <w:t xml:space="preserve"> non ha le idee chiare. Anche in questo caso, le differenze sociali contano: i figli di genitori con titolo di studio più basso sono più indecisi dei figli di laureati.</w:t>
      </w:r>
    </w:p>
    <w:p w14:paraId="692CE1EC" w14:textId="77777777" w:rsidR="00A043A1" w:rsidRDefault="00A043A1" w:rsidP="00A043A1">
      <w:pPr>
        <w:jc w:val="both"/>
      </w:pPr>
      <w:r>
        <w:t xml:space="preserve">Per aumentare la consapevolezza nella scelta della scuola superiore ragioni Will offre alle famiglie e ai ragazzi </w:t>
      </w:r>
      <w:r w:rsidRPr="00CA615A">
        <w:rPr>
          <w:b/>
          <w:bCs/>
        </w:rPr>
        <w:t>moduli di orientamento dedicati</w:t>
      </w:r>
      <w:r>
        <w:t xml:space="preserve"> e li accompagna durante tutte le scuole medie fino ai primi due anni di scuola superiore. </w:t>
      </w:r>
    </w:p>
    <w:p w14:paraId="79E4189C" w14:textId="1B8A8D0D" w:rsidR="00A043A1" w:rsidRPr="002C2087" w:rsidRDefault="00A043A1" w:rsidP="00A043A1">
      <w:pPr>
        <w:jc w:val="both"/>
        <w:rPr>
          <w:b/>
          <w:bCs/>
          <w:u w:val="single"/>
        </w:rPr>
      </w:pPr>
      <w:r w:rsidRPr="002C2087">
        <w:rPr>
          <w:b/>
          <w:bCs/>
          <w:u w:val="single"/>
        </w:rPr>
        <w:t xml:space="preserve">I numeri di </w:t>
      </w:r>
      <w:r>
        <w:rPr>
          <w:b/>
          <w:bCs/>
          <w:u w:val="single"/>
        </w:rPr>
        <w:t>Will</w:t>
      </w:r>
      <w:r w:rsidR="007E35B7">
        <w:rPr>
          <w:b/>
          <w:bCs/>
          <w:u w:val="single"/>
        </w:rPr>
        <w:t xml:space="preserve"> dal 2019 ad oggi</w:t>
      </w:r>
    </w:p>
    <w:p w14:paraId="3E911EDE" w14:textId="77777777" w:rsidR="00A043A1" w:rsidRDefault="00A043A1" w:rsidP="00A043A1">
      <w:pPr>
        <w:pStyle w:val="Paragrafoelenco"/>
        <w:numPr>
          <w:ilvl w:val="0"/>
          <w:numId w:val="1"/>
        </w:numPr>
        <w:jc w:val="both"/>
      </w:pPr>
      <w:r>
        <w:t xml:space="preserve">Dal 2019 a oggi Will ha accolto </w:t>
      </w:r>
      <w:r>
        <w:rPr>
          <w:b/>
          <w:bCs/>
        </w:rPr>
        <w:t>350 famiglie</w:t>
      </w:r>
    </w:p>
    <w:p w14:paraId="7A426BDF" w14:textId="52F19DF5" w:rsidR="00A043A1" w:rsidRDefault="00A043A1" w:rsidP="001A116B">
      <w:pPr>
        <w:pStyle w:val="Paragrafoelenco"/>
        <w:numPr>
          <w:ilvl w:val="0"/>
          <w:numId w:val="1"/>
        </w:numPr>
        <w:jc w:val="both"/>
      </w:pPr>
      <w:r>
        <w:t>Dal 2019 h</w:t>
      </w:r>
      <w:r w:rsidRPr="002C2087">
        <w:t>a erogato</w:t>
      </w:r>
      <w:r>
        <w:rPr>
          <w:b/>
          <w:bCs/>
        </w:rPr>
        <w:t xml:space="preserve"> oltre </w:t>
      </w:r>
      <w:r w:rsidRPr="00BB1EFC">
        <w:rPr>
          <w:b/>
          <w:bCs/>
        </w:rPr>
        <w:t>500.000 euro</w:t>
      </w:r>
      <w:r>
        <w:t xml:space="preserve"> di trasferimenti monetari</w:t>
      </w:r>
      <w:r w:rsidR="001A116B">
        <w:t>, s</w:t>
      </w:r>
      <w:r>
        <w:t xml:space="preserve">olo tra gennaio e ottobre 2022 ha erogato </w:t>
      </w:r>
      <w:r w:rsidR="00864307">
        <w:t>16</w:t>
      </w:r>
      <w:r w:rsidR="001A116B">
        <w:t>6.000</w:t>
      </w:r>
      <w:r w:rsidR="00864307">
        <w:t xml:space="preserve"> </w:t>
      </w:r>
      <w:r>
        <w:t xml:space="preserve">euro </w:t>
      </w:r>
    </w:p>
    <w:p w14:paraId="61313216" w14:textId="33B64B85" w:rsidR="00A043A1" w:rsidRPr="005A3C15" w:rsidRDefault="00DD6A37" w:rsidP="00A043A1">
      <w:pPr>
        <w:pStyle w:val="Paragrafoelenco"/>
        <w:numPr>
          <w:ilvl w:val="0"/>
          <w:numId w:val="1"/>
        </w:numPr>
        <w:jc w:val="both"/>
      </w:pPr>
      <w:r>
        <w:t>I</w:t>
      </w:r>
      <w:r w:rsidR="00A043A1">
        <w:t xml:space="preserve">n questo momento </w:t>
      </w:r>
      <w:r w:rsidR="00A043A1">
        <w:rPr>
          <w:b/>
          <w:bCs/>
        </w:rPr>
        <w:t>317</w:t>
      </w:r>
      <w:r w:rsidR="00A043A1" w:rsidRPr="002C2087">
        <w:rPr>
          <w:b/>
          <w:bCs/>
        </w:rPr>
        <w:t xml:space="preserve"> </w:t>
      </w:r>
      <w:r w:rsidR="00A043A1">
        <w:rPr>
          <w:b/>
          <w:bCs/>
        </w:rPr>
        <w:t>famiglie</w:t>
      </w:r>
      <w:r w:rsidR="00A043A1" w:rsidRPr="002C2087">
        <w:rPr>
          <w:b/>
          <w:bCs/>
        </w:rPr>
        <w:t xml:space="preserve"> sono attiv</w:t>
      </w:r>
      <w:r w:rsidR="00A043A1">
        <w:rPr>
          <w:b/>
          <w:bCs/>
        </w:rPr>
        <w:t>e</w:t>
      </w:r>
      <w:r w:rsidR="00A043A1" w:rsidRPr="002C2087">
        <w:rPr>
          <w:b/>
          <w:bCs/>
        </w:rPr>
        <w:t xml:space="preserve"> nel programma </w:t>
      </w:r>
    </w:p>
    <w:p w14:paraId="375B5B5F" w14:textId="084B0D8F" w:rsidR="00A043A1" w:rsidRDefault="00A043A1" w:rsidP="00A043A1">
      <w:pPr>
        <w:pStyle w:val="Paragrafoelenco"/>
        <w:numPr>
          <w:ilvl w:val="0"/>
          <w:numId w:val="1"/>
        </w:numPr>
        <w:jc w:val="both"/>
      </w:pPr>
      <w:r w:rsidRPr="00351C2E">
        <w:t xml:space="preserve">Attualmente è in corso una </w:t>
      </w:r>
      <w:r w:rsidRPr="00351C2E">
        <w:rPr>
          <w:b/>
          <w:bCs/>
        </w:rPr>
        <w:t>valutazione</w:t>
      </w:r>
      <w:r w:rsidRPr="00351C2E">
        <w:t xml:space="preserve"> degli effetti di WILL</w:t>
      </w:r>
      <w:r w:rsidRPr="005A3C15">
        <w:t>, condotta da un ente di ricerca indipendente,</w:t>
      </w:r>
      <w:r>
        <w:rPr>
          <w:b/>
          <w:bCs/>
        </w:rPr>
        <w:t xml:space="preserve"> </w:t>
      </w:r>
      <w:r w:rsidRPr="005A3C15">
        <w:t>per verificare le ricadute del programma su</w:t>
      </w:r>
      <w:r>
        <w:t xml:space="preserve"> alcune dimensioni di interesse: le</w:t>
      </w:r>
      <w:r w:rsidRPr="005A3C15">
        <w:t xml:space="preserve"> aspirazioni e le aspettative educative</w:t>
      </w:r>
      <w:r>
        <w:t xml:space="preserve"> dei genitori</w:t>
      </w:r>
      <w:r w:rsidRPr="005A3C15">
        <w:t xml:space="preserve">, </w:t>
      </w:r>
      <w:r>
        <w:t>la</w:t>
      </w:r>
      <w:r w:rsidRPr="005A3C15">
        <w:t xml:space="preserve"> propensione al risparmio delle famiglie coinvolte, </w:t>
      </w:r>
      <w:r>
        <w:t>la</w:t>
      </w:r>
      <w:r w:rsidRPr="005A3C15">
        <w:t xml:space="preserve"> spesa familiare per l’istruzione, </w:t>
      </w:r>
      <w:r>
        <w:t>le</w:t>
      </w:r>
      <w:r w:rsidRPr="005A3C15">
        <w:t xml:space="preserve"> dotazioni informatiche disponibili per la didattica a distanza e </w:t>
      </w:r>
      <w:r>
        <w:t xml:space="preserve">le </w:t>
      </w:r>
      <w:r w:rsidRPr="005A3C15">
        <w:t>performance scolastiche.</w:t>
      </w:r>
      <w:r>
        <w:rPr>
          <w:b/>
          <w:bCs/>
        </w:rPr>
        <w:t xml:space="preserve"> </w:t>
      </w:r>
    </w:p>
    <w:p w14:paraId="3158EC1F" w14:textId="204F9475" w:rsidR="000C4403" w:rsidRDefault="000C4403" w:rsidP="00076133">
      <w:pPr>
        <w:ind w:right="5243"/>
        <w:rPr>
          <w:sz w:val="20"/>
          <w:szCs w:val="20"/>
        </w:rPr>
      </w:pPr>
    </w:p>
    <w:p w14:paraId="60A250BE" w14:textId="3A10260B" w:rsidR="000C4403" w:rsidRDefault="000C4403" w:rsidP="00076133">
      <w:pPr>
        <w:ind w:right="5243"/>
        <w:rPr>
          <w:sz w:val="20"/>
          <w:szCs w:val="20"/>
        </w:rPr>
      </w:pPr>
    </w:p>
    <w:p w14:paraId="21E7E08B" w14:textId="71424A39" w:rsidR="00A043A1" w:rsidRDefault="00040472" w:rsidP="00AB1D9E">
      <w:pPr>
        <w:ind w:right="5243"/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6FC8D9E6" wp14:editId="58E1CFE9">
            <wp:simplePos x="0" y="0"/>
            <wp:positionH relativeFrom="margin">
              <wp:posOffset>4268440</wp:posOffset>
            </wp:positionH>
            <wp:positionV relativeFrom="margin">
              <wp:posOffset>9339675</wp:posOffset>
            </wp:positionV>
            <wp:extent cx="1921510" cy="427355"/>
            <wp:effectExtent l="0" t="0" r="2540" b="0"/>
            <wp:wrapSquare wrapText="bothSides"/>
            <wp:docPr id="9" name="Immagine 9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638">
        <w:rPr>
          <w:noProof/>
        </w:rPr>
        <w:drawing>
          <wp:anchor distT="0" distB="0" distL="114300" distR="114300" simplePos="0" relativeHeight="251658244" behindDoc="0" locked="0" layoutInCell="1" allowOverlap="1" wp14:anchorId="76C390A5" wp14:editId="43C64B22">
            <wp:simplePos x="0" y="0"/>
            <wp:positionH relativeFrom="margin">
              <wp:posOffset>2677960</wp:posOffset>
            </wp:positionH>
            <wp:positionV relativeFrom="margin">
              <wp:posOffset>9406155</wp:posOffset>
            </wp:positionV>
            <wp:extent cx="1237615" cy="398780"/>
            <wp:effectExtent l="0" t="0" r="635" b="1270"/>
            <wp:wrapSquare wrapText="bothSides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403">
        <w:rPr>
          <w:sz w:val="20"/>
          <w:szCs w:val="20"/>
        </w:rPr>
        <w:t>W</w:t>
      </w:r>
      <w:r w:rsidR="00076133" w:rsidRPr="00AB1D9E">
        <w:rPr>
          <w:sz w:val="20"/>
          <w:szCs w:val="20"/>
        </w:rPr>
        <w:t>I</w:t>
      </w:r>
      <w:r w:rsidR="000C4403">
        <w:rPr>
          <w:sz w:val="20"/>
          <w:szCs w:val="20"/>
        </w:rPr>
        <w:t>LL</w:t>
      </w:r>
      <w:r w:rsidR="00076133" w:rsidRPr="00AB1D9E">
        <w:rPr>
          <w:sz w:val="20"/>
          <w:szCs w:val="20"/>
        </w:rPr>
        <w:t xml:space="preserve"> è un progetto di asset building della Fondazione Ufficio Pio, promosso dall’Ufficio Scolastico Regionale per il Piemonte.</w:t>
      </w:r>
      <w:r w:rsidR="00076133" w:rsidRPr="00076133">
        <w:rPr>
          <w:noProof/>
        </w:rPr>
        <w:t xml:space="preserve"> </w:t>
      </w:r>
    </w:p>
    <w:p w14:paraId="25F9989D" w14:textId="33F669AD" w:rsidR="000C4403" w:rsidRDefault="00450635" w:rsidP="00A043A1">
      <w:pPr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6" behindDoc="0" locked="0" layoutInCell="1" allowOverlap="1" wp14:anchorId="444781DD" wp14:editId="46234D31">
            <wp:simplePos x="720000" y="900000"/>
            <wp:positionH relativeFrom="margin">
              <wp:align>center</wp:align>
            </wp:positionH>
            <wp:positionV relativeFrom="margin">
              <wp:align>top</wp:align>
            </wp:positionV>
            <wp:extent cx="2160000" cy="564795"/>
            <wp:effectExtent l="0" t="0" r="0" b="6985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2C55D4" w14:textId="5A2F2A4C" w:rsidR="00450635" w:rsidRDefault="00450635" w:rsidP="00A043A1">
      <w:pPr>
        <w:jc w:val="both"/>
        <w:rPr>
          <w:b/>
          <w:bCs/>
        </w:rPr>
      </w:pPr>
    </w:p>
    <w:p w14:paraId="65C675C8" w14:textId="77777777" w:rsidR="00450635" w:rsidRDefault="00450635" w:rsidP="00A043A1">
      <w:pPr>
        <w:jc w:val="both"/>
        <w:rPr>
          <w:b/>
          <w:bCs/>
        </w:rPr>
      </w:pPr>
    </w:p>
    <w:p w14:paraId="371550F0" w14:textId="053D6506" w:rsidR="00A043A1" w:rsidRDefault="00A043A1" w:rsidP="00A043A1">
      <w:pPr>
        <w:jc w:val="both"/>
      </w:pPr>
      <w:proofErr w:type="spellStart"/>
      <w:r w:rsidRPr="002C478F">
        <w:rPr>
          <w:b/>
          <w:bCs/>
        </w:rPr>
        <w:t>DigitA</w:t>
      </w:r>
      <w:r>
        <w:rPr>
          <w:b/>
          <w:bCs/>
        </w:rPr>
        <w:t>ll</w:t>
      </w:r>
      <w:proofErr w:type="spellEnd"/>
      <w:r>
        <w:t xml:space="preserve"> offre un corso di formazione gratuita di 16 ore per accrescere le competenze digitali di persone adulte, con figli in età scolare. Inoltre, fornisce, a titolo gratuito, una connessione wi-fi per un anno, un router e un tablet, strumenti indispensabili per accedere alle opportunità e ai servizi della rete</w:t>
      </w:r>
      <w:r w:rsidR="001207A5">
        <w:t xml:space="preserve"> come la formazione on line e le prestazioni della Pubblica Amministrazione garantite dalla connessione ad Internet.</w:t>
      </w:r>
    </w:p>
    <w:p w14:paraId="47CEE466" w14:textId="7BB698B9" w:rsidR="00A043A1" w:rsidRDefault="00A043A1" w:rsidP="00A043A1">
      <w:r>
        <w:t xml:space="preserve">I temi trattati nella formazione riguardano: Smartphone e collegamento wi-fi, navigazione internet e Play store; comunicazione con la scuola; il tablet e Google Meet; </w:t>
      </w:r>
      <w:proofErr w:type="spellStart"/>
      <w:r>
        <w:t>Spid</w:t>
      </w:r>
      <w:proofErr w:type="spellEnd"/>
      <w:r>
        <w:t xml:space="preserve"> e gestione ricette mediche; Google Doc; Cloud e CV; Sicurezza e Privacy.</w:t>
      </w:r>
    </w:p>
    <w:p w14:paraId="671CF565" w14:textId="5044993D" w:rsidR="00A043A1" w:rsidRDefault="00A043A1" w:rsidP="00A043A1">
      <w:pPr>
        <w:jc w:val="both"/>
      </w:pPr>
      <w:r>
        <w:t>Realizzato grazie alla Rete degli snodi di Torino Solidale e alle competenze delle Associazioni che hanno promosso l’iniziativa “Tutti Connessi” (</w:t>
      </w:r>
      <w:proofErr w:type="spellStart"/>
      <w:r>
        <w:t>Syx</w:t>
      </w:r>
      <w:proofErr w:type="spellEnd"/>
      <w:r>
        <w:t xml:space="preserve">, Informatici </w:t>
      </w:r>
      <w:r w:rsidR="00E4653D">
        <w:t>S</w:t>
      </w:r>
      <w:r>
        <w:t xml:space="preserve">enza </w:t>
      </w:r>
      <w:r w:rsidR="00E4653D">
        <w:t>F</w:t>
      </w:r>
      <w:r>
        <w:t xml:space="preserve">rontiere, Museo dell’Informatica, </w:t>
      </w:r>
      <w:proofErr w:type="spellStart"/>
      <w:r>
        <w:t>T</w:t>
      </w:r>
      <w:r w:rsidR="002272C8">
        <w:t>é</w:t>
      </w:r>
      <w:r>
        <w:t>k</w:t>
      </w:r>
      <w:r w:rsidR="002272C8">
        <w:t>h</w:t>
      </w:r>
      <w:r>
        <w:t>n</w:t>
      </w:r>
      <w:r w:rsidR="002272C8">
        <w:t>é</w:t>
      </w:r>
      <w:proofErr w:type="spellEnd"/>
      <w:r>
        <w:t xml:space="preserve">), raggiunge le persone nel quartiere dove vivono. </w:t>
      </w:r>
    </w:p>
    <w:p w14:paraId="03529DD2" w14:textId="280EC118" w:rsidR="0083327E" w:rsidRPr="008A0FDB" w:rsidRDefault="0083327E" w:rsidP="00A043A1">
      <w:pPr>
        <w:jc w:val="both"/>
        <w:rPr>
          <w:b/>
          <w:bCs/>
          <w:u w:val="single"/>
        </w:rPr>
      </w:pPr>
      <w:r w:rsidRPr="008A0FDB">
        <w:rPr>
          <w:b/>
          <w:bCs/>
          <w:u w:val="single"/>
        </w:rPr>
        <w:t>Requisiti:</w:t>
      </w:r>
    </w:p>
    <w:p w14:paraId="0C813447" w14:textId="3464DA7E" w:rsidR="0083327E" w:rsidRPr="00F46FB1" w:rsidRDefault="00F46FB1" w:rsidP="0083327E">
      <w:pPr>
        <w:pStyle w:val="Paragrafoelenco"/>
        <w:numPr>
          <w:ilvl w:val="0"/>
          <w:numId w:val="7"/>
        </w:numPr>
      </w:pPr>
      <w:r>
        <w:t>E</w:t>
      </w:r>
      <w:r w:rsidR="0083327E" w:rsidRPr="00F46FB1">
        <w:t>ssere genitore (o esercitare la responsabilità genitoriale) di un figlio</w:t>
      </w:r>
      <w:r>
        <w:t>/</w:t>
      </w:r>
      <w:r w:rsidR="0083327E" w:rsidRPr="00F46FB1">
        <w:t>a in età scolare</w:t>
      </w:r>
      <w:r>
        <w:t>.</w:t>
      </w:r>
    </w:p>
    <w:p w14:paraId="53BF48C1" w14:textId="77777777" w:rsidR="0083327E" w:rsidRPr="00F46FB1" w:rsidRDefault="0083327E" w:rsidP="00E15B98">
      <w:pPr>
        <w:pStyle w:val="Paragrafoelenco"/>
        <w:numPr>
          <w:ilvl w:val="0"/>
          <w:numId w:val="7"/>
        </w:numPr>
        <w:jc w:val="both"/>
      </w:pPr>
      <w:r w:rsidRPr="00F46FB1">
        <w:t>ISEE Ordinario o Corrente per prestazioni agevolate rivolte ai minorenni uguale o inferiore a € 8.400.</w:t>
      </w:r>
    </w:p>
    <w:p w14:paraId="1CF7179A" w14:textId="0BE28146" w:rsidR="0083327E" w:rsidRDefault="00F46FB1" w:rsidP="00F46FB1">
      <w:pPr>
        <w:pStyle w:val="Paragrafoelenco"/>
        <w:numPr>
          <w:ilvl w:val="0"/>
          <w:numId w:val="7"/>
        </w:numPr>
      </w:pPr>
      <w:r>
        <w:t>R</w:t>
      </w:r>
      <w:r w:rsidR="0083327E" w:rsidRPr="00F46FB1">
        <w:t>esidenza nel Comune di Torino.</w:t>
      </w:r>
    </w:p>
    <w:p w14:paraId="5CFF0373" w14:textId="77777777" w:rsidR="00A043A1" w:rsidRPr="00E4653D" w:rsidRDefault="00A043A1" w:rsidP="00E4653D">
      <w:pPr>
        <w:jc w:val="both"/>
        <w:rPr>
          <w:u w:val="single"/>
        </w:rPr>
      </w:pPr>
      <w:r w:rsidRPr="00BB1EFC">
        <w:rPr>
          <w:b/>
          <w:bCs/>
          <w:u w:val="single"/>
        </w:rPr>
        <w:t xml:space="preserve">Perché </w:t>
      </w:r>
      <w:proofErr w:type="spellStart"/>
      <w:r>
        <w:rPr>
          <w:b/>
          <w:bCs/>
          <w:u w:val="single"/>
        </w:rPr>
        <w:t>DigitAll</w:t>
      </w:r>
      <w:proofErr w:type="spellEnd"/>
      <w:r w:rsidRPr="00BB1EFC">
        <w:rPr>
          <w:b/>
          <w:bCs/>
          <w:u w:val="single"/>
        </w:rPr>
        <w:t>?</w:t>
      </w:r>
    </w:p>
    <w:p w14:paraId="3E3431DD" w14:textId="33A200E3" w:rsidR="00A043A1" w:rsidRDefault="00A043A1" w:rsidP="00A043A1">
      <w:pPr>
        <w:jc w:val="both"/>
      </w:pPr>
      <w:r>
        <w:t>I dati IRES mostrano che il 12%</w:t>
      </w:r>
      <w:r w:rsidRPr="00CE6149">
        <w:t xml:space="preserve"> dei piemontesi che ha un tenore di vita sotto la media si dichiara molto</w:t>
      </w:r>
      <w:r>
        <w:t xml:space="preserve"> </w:t>
      </w:r>
      <w:r w:rsidRPr="00CE6149">
        <w:t>insoddisfatt</w:t>
      </w:r>
      <w:r>
        <w:t>o</w:t>
      </w:r>
      <w:r w:rsidRPr="00CE6149">
        <w:t xml:space="preserve"> dei servizi di connessione a internet</w:t>
      </w:r>
      <w:r>
        <w:t>.</w:t>
      </w:r>
      <w:r w:rsidRPr="00CE6149">
        <w:t xml:space="preserve"> </w:t>
      </w:r>
    </w:p>
    <w:p w14:paraId="7369B204" w14:textId="18EBD741" w:rsidR="00A043A1" w:rsidRDefault="00A043A1" w:rsidP="00A043A1">
      <w:pPr>
        <w:jc w:val="both"/>
      </w:pPr>
      <w:r>
        <w:t>Secondo</w:t>
      </w:r>
      <w:r w:rsidRPr="005B69CA">
        <w:t xml:space="preserve"> il rapporto </w:t>
      </w:r>
      <w:r>
        <w:t xml:space="preserve">DESI 2022 che misura l’indice di digitalizzazione dell'economia e della società </w:t>
      </w:r>
      <w:r w:rsidRPr="00441A5D">
        <w:rPr>
          <w:b/>
          <w:bCs/>
        </w:rPr>
        <w:t>la percentuale di italiani con competenze digitali di base</w:t>
      </w:r>
      <w:r w:rsidRPr="005B69CA">
        <w:t xml:space="preserve"> </w:t>
      </w:r>
      <w:r>
        <w:t>è pari al</w:t>
      </w:r>
      <w:r w:rsidRPr="005B69CA">
        <w:t xml:space="preserve"> 4</w:t>
      </w:r>
      <w:r>
        <w:t>6</w:t>
      </w:r>
      <w:r w:rsidRPr="005B69CA">
        <w:t xml:space="preserve">% </w:t>
      </w:r>
      <w:r>
        <w:t>(media europea al 54%)</w:t>
      </w:r>
      <w:r w:rsidRPr="005B69CA">
        <w:t>.</w:t>
      </w:r>
      <w:r>
        <w:t xml:space="preserve"> </w:t>
      </w:r>
    </w:p>
    <w:p w14:paraId="38DF2F47" w14:textId="0652A588" w:rsidR="00A043A1" w:rsidRDefault="00A043A1" w:rsidP="00A043A1">
      <w:pPr>
        <w:jc w:val="both"/>
      </w:pPr>
      <w:r>
        <w:t xml:space="preserve">Questa differenza così marcata rispetto alla media UE è molto più ridotta quando si tratta di persone in possesso di competenze digitali superiori a quelle di base (23 % in Italia rispetto al 26 % nell'UE). </w:t>
      </w:r>
    </w:p>
    <w:p w14:paraId="652578F4" w14:textId="00DEC20E" w:rsidR="00A043A1" w:rsidRDefault="00A043A1" w:rsidP="00A043A1">
      <w:pPr>
        <w:jc w:val="both"/>
      </w:pPr>
      <w:r>
        <w:t xml:space="preserve">Per questo </w:t>
      </w:r>
      <w:proofErr w:type="spellStart"/>
      <w:r>
        <w:t>DigitA</w:t>
      </w:r>
      <w:r w:rsidR="003733AB">
        <w:t>ll</w:t>
      </w:r>
      <w:proofErr w:type="spellEnd"/>
      <w:r>
        <w:t xml:space="preserve"> si occupa delle competenze di base, preoccupandosi di offrire, oltre al </w:t>
      </w:r>
      <w:proofErr w:type="gramStart"/>
      <w:r>
        <w:t>device</w:t>
      </w:r>
      <w:proofErr w:type="gramEnd"/>
      <w:r>
        <w:t xml:space="preserve"> e alla connessione, un corso di formazione con un taglio concreto, basato sulle esigenze di utilizzo quotidiano. L’obiettivo è raggiungere le persone che sono escluse dalle opportunità della società digitale. </w:t>
      </w:r>
    </w:p>
    <w:p w14:paraId="699E1163" w14:textId="7E4BCFDD" w:rsidR="00A043A1" w:rsidRPr="00325895" w:rsidRDefault="00A043A1" w:rsidP="00A043A1">
      <w:pPr>
        <w:jc w:val="both"/>
        <w:rPr>
          <w:b/>
          <w:bCs/>
          <w:u w:val="single"/>
        </w:rPr>
      </w:pPr>
      <w:r w:rsidRPr="00325895">
        <w:rPr>
          <w:b/>
          <w:bCs/>
          <w:u w:val="single"/>
        </w:rPr>
        <w:t xml:space="preserve">I numeri di </w:t>
      </w:r>
      <w:proofErr w:type="spellStart"/>
      <w:r w:rsidRPr="00325895">
        <w:rPr>
          <w:b/>
          <w:bCs/>
          <w:u w:val="single"/>
        </w:rPr>
        <w:t>DigitAll</w:t>
      </w:r>
      <w:proofErr w:type="spellEnd"/>
      <w:r w:rsidR="007E35B7">
        <w:rPr>
          <w:b/>
          <w:bCs/>
          <w:u w:val="single"/>
        </w:rPr>
        <w:t xml:space="preserve"> dal 2020 ad oggi</w:t>
      </w:r>
    </w:p>
    <w:p w14:paraId="700E009E" w14:textId="77777777" w:rsidR="00A043A1" w:rsidRDefault="00A043A1" w:rsidP="00A043A1">
      <w:pPr>
        <w:pStyle w:val="Paragrafoelenco"/>
        <w:numPr>
          <w:ilvl w:val="0"/>
          <w:numId w:val="1"/>
        </w:numPr>
        <w:jc w:val="both"/>
      </w:pPr>
      <w:r>
        <w:t xml:space="preserve">Dal 2020 a oggi </w:t>
      </w:r>
      <w:proofErr w:type="spellStart"/>
      <w:r>
        <w:t>DigitAll</w:t>
      </w:r>
      <w:proofErr w:type="spellEnd"/>
      <w:r>
        <w:t xml:space="preserve"> ha già accolto e formato </w:t>
      </w:r>
      <w:r w:rsidRPr="00325895">
        <w:rPr>
          <w:b/>
          <w:bCs/>
        </w:rPr>
        <w:t>500 persone</w:t>
      </w:r>
    </w:p>
    <w:p w14:paraId="643A9EB0" w14:textId="1F1C550E" w:rsidR="00A043A1" w:rsidRDefault="00A043A1" w:rsidP="00A043A1">
      <w:pPr>
        <w:pStyle w:val="Paragrafoelenco"/>
        <w:numPr>
          <w:ilvl w:val="0"/>
          <w:numId w:val="1"/>
        </w:numPr>
        <w:jc w:val="both"/>
      </w:pPr>
      <w:r w:rsidRPr="002C2087">
        <w:t>Ha erogato</w:t>
      </w:r>
      <w:r w:rsidRPr="00325895">
        <w:rPr>
          <w:b/>
          <w:bCs/>
        </w:rPr>
        <w:t xml:space="preserve"> </w:t>
      </w:r>
      <w:r>
        <w:t xml:space="preserve">quasi </w:t>
      </w:r>
      <w:r w:rsidRPr="00CA615A">
        <w:rPr>
          <w:b/>
          <w:bCs/>
        </w:rPr>
        <w:t>1.000 ore di formazione digitale</w:t>
      </w:r>
      <w:r>
        <w:t xml:space="preserve"> di base sia online, sia in presenza </w:t>
      </w:r>
      <w:r w:rsidR="00CC3B25">
        <w:t xml:space="preserve">in </w:t>
      </w:r>
      <w:r w:rsidR="00CC3B25" w:rsidRPr="00351C2E">
        <w:rPr>
          <w:b/>
          <w:bCs/>
        </w:rPr>
        <w:t>14 sedi</w:t>
      </w:r>
      <w:r w:rsidR="00CC3B25">
        <w:t xml:space="preserve"> diffuse su tutte le Circoscrizioni della Città di Torino </w:t>
      </w:r>
    </w:p>
    <w:p w14:paraId="37E6B85B" w14:textId="2B185B81" w:rsidR="00A043A1" w:rsidRDefault="00A043A1" w:rsidP="00A043A1">
      <w:pPr>
        <w:pStyle w:val="Paragrafoelenco"/>
        <w:numPr>
          <w:ilvl w:val="0"/>
          <w:numId w:val="1"/>
        </w:numPr>
        <w:jc w:val="both"/>
      </w:pPr>
      <w:r>
        <w:t xml:space="preserve">Ha annullato i costi di accesso al bonus Internet e PC per </w:t>
      </w:r>
      <w:r w:rsidRPr="00351C2E">
        <w:rPr>
          <w:b/>
          <w:bCs/>
        </w:rPr>
        <w:t>250 famiglie</w:t>
      </w:r>
      <w:r>
        <w:t xml:space="preserve"> (</w:t>
      </w:r>
      <w:r w:rsidR="007E35B7">
        <w:t xml:space="preserve">edizione </w:t>
      </w:r>
      <w:r>
        <w:t>2021)</w:t>
      </w:r>
    </w:p>
    <w:p w14:paraId="2A775C56" w14:textId="41C4BEBC" w:rsidR="007E35B7" w:rsidRDefault="00A043A1" w:rsidP="007E35B7">
      <w:pPr>
        <w:pStyle w:val="Paragrafoelenco"/>
        <w:numPr>
          <w:ilvl w:val="0"/>
          <w:numId w:val="1"/>
        </w:numPr>
        <w:jc w:val="both"/>
      </w:pPr>
      <w:r>
        <w:t xml:space="preserve">Ha consegnato </w:t>
      </w:r>
      <w:r w:rsidRPr="00CA615A">
        <w:rPr>
          <w:b/>
          <w:bCs/>
        </w:rPr>
        <w:t>300 tablet</w:t>
      </w:r>
      <w:r>
        <w:t xml:space="preserve"> e </w:t>
      </w:r>
      <w:r w:rsidRPr="00CA615A">
        <w:rPr>
          <w:b/>
          <w:bCs/>
        </w:rPr>
        <w:t>connessioni wi-fi</w:t>
      </w:r>
      <w:r>
        <w:t xml:space="preserve"> gratuite (</w:t>
      </w:r>
      <w:r w:rsidR="007E35B7">
        <w:t xml:space="preserve">edizione </w:t>
      </w:r>
      <w:r>
        <w:t>2022)</w:t>
      </w:r>
    </w:p>
    <w:p w14:paraId="608E9741" w14:textId="051B53D4" w:rsidR="00A043A1" w:rsidRDefault="00A043A1" w:rsidP="00A043A1">
      <w:pPr>
        <w:pStyle w:val="Paragrafoelenco"/>
        <w:numPr>
          <w:ilvl w:val="0"/>
          <w:numId w:val="1"/>
        </w:numPr>
        <w:jc w:val="both"/>
      </w:pPr>
      <w:r>
        <w:t xml:space="preserve">Attualmente è in corso una </w:t>
      </w:r>
      <w:r w:rsidRPr="005A3C15">
        <w:rPr>
          <w:b/>
          <w:bCs/>
        </w:rPr>
        <w:t xml:space="preserve">valutazione </w:t>
      </w:r>
      <w:r>
        <w:t xml:space="preserve">di </w:t>
      </w:r>
      <w:proofErr w:type="spellStart"/>
      <w:r>
        <w:t>DigitAll</w:t>
      </w:r>
      <w:proofErr w:type="spellEnd"/>
      <w:r>
        <w:t>, realizzata da un ente di ricerca indipendente, che intende verificare gli effetti del programma sulle competenze digitali delle famiglie coinvolte e sul loro utilizzo dei servizi disponibili su Internet.</w:t>
      </w:r>
    </w:p>
    <w:p w14:paraId="5DDABB7F" w14:textId="77777777" w:rsidR="00376269" w:rsidRDefault="00376269" w:rsidP="00BB1EFC">
      <w:pPr>
        <w:jc w:val="both"/>
      </w:pPr>
    </w:p>
    <w:p w14:paraId="5F438AD1" w14:textId="77777777" w:rsidR="00E15B98" w:rsidRDefault="00E15B98" w:rsidP="003C762C">
      <w:pPr>
        <w:ind w:right="5810"/>
        <w:rPr>
          <w:sz w:val="20"/>
          <w:szCs w:val="20"/>
        </w:rPr>
      </w:pPr>
    </w:p>
    <w:p w14:paraId="3198EB19" w14:textId="77777777" w:rsidR="00E15B98" w:rsidRDefault="00E15B98" w:rsidP="003C762C">
      <w:pPr>
        <w:ind w:right="5810"/>
        <w:rPr>
          <w:sz w:val="20"/>
          <w:szCs w:val="20"/>
        </w:rPr>
      </w:pPr>
    </w:p>
    <w:p w14:paraId="21DEC2A5" w14:textId="6789D1CB" w:rsidR="00E15B98" w:rsidRDefault="00E15B98" w:rsidP="003C762C">
      <w:pPr>
        <w:ind w:right="5810"/>
        <w:rPr>
          <w:sz w:val="20"/>
          <w:szCs w:val="20"/>
        </w:rPr>
      </w:pPr>
    </w:p>
    <w:p w14:paraId="68A305FE" w14:textId="631B668E" w:rsidR="00450635" w:rsidRDefault="00E15B98" w:rsidP="003C762C">
      <w:pPr>
        <w:ind w:right="5810"/>
      </w:pPr>
      <w:r>
        <w:rPr>
          <w:noProof/>
        </w:rPr>
        <w:drawing>
          <wp:anchor distT="0" distB="0" distL="114300" distR="114300" simplePos="0" relativeHeight="251658248" behindDoc="0" locked="0" layoutInCell="1" allowOverlap="1" wp14:anchorId="6D0DD545" wp14:editId="29D18C86">
            <wp:simplePos x="0" y="0"/>
            <wp:positionH relativeFrom="margin">
              <wp:posOffset>4138295</wp:posOffset>
            </wp:positionH>
            <wp:positionV relativeFrom="margin">
              <wp:posOffset>9437790</wp:posOffset>
            </wp:positionV>
            <wp:extent cx="2051685" cy="279400"/>
            <wp:effectExtent l="0" t="0" r="5715" b="635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638">
        <w:rPr>
          <w:noProof/>
        </w:rPr>
        <w:drawing>
          <wp:anchor distT="0" distB="0" distL="114300" distR="114300" simplePos="0" relativeHeight="251658247" behindDoc="0" locked="0" layoutInCell="1" allowOverlap="1" wp14:anchorId="468BF22E" wp14:editId="1467C7BF">
            <wp:simplePos x="0" y="0"/>
            <wp:positionH relativeFrom="margin">
              <wp:posOffset>2662555</wp:posOffset>
            </wp:positionH>
            <wp:positionV relativeFrom="margin">
              <wp:posOffset>9361895</wp:posOffset>
            </wp:positionV>
            <wp:extent cx="1237615" cy="398780"/>
            <wp:effectExtent l="0" t="0" r="635" b="1270"/>
            <wp:wrapSquare wrapText="bothSides"/>
            <wp:docPr id="15" name="Immagine 1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635">
        <w:rPr>
          <w:sz w:val="20"/>
          <w:szCs w:val="20"/>
        </w:rPr>
        <w:t>DIGITALL</w:t>
      </w:r>
      <w:r w:rsidR="00450635" w:rsidRPr="00FC4638">
        <w:rPr>
          <w:sz w:val="20"/>
          <w:szCs w:val="20"/>
        </w:rPr>
        <w:t xml:space="preserve"> è un progetto della Fondazione Ufficio Pio, </w:t>
      </w:r>
      <w:r w:rsidR="00450635">
        <w:rPr>
          <w:sz w:val="20"/>
          <w:szCs w:val="20"/>
        </w:rPr>
        <w:t>realizzato in collaborazione con Tutti Connessi</w:t>
      </w:r>
      <w:r w:rsidR="00D818C4">
        <w:rPr>
          <w:sz w:val="20"/>
          <w:szCs w:val="20"/>
        </w:rPr>
        <w:t xml:space="preserve"> e la rete di Torino Solidale.</w:t>
      </w:r>
      <w:r w:rsidR="00450635" w:rsidRPr="00076133">
        <w:rPr>
          <w:noProof/>
        </w:rPr>
        <w:t xml:space="preserve"> </w:t>
      </w:r>
    </w:p>
    <w:sectPr w:rsidR="00450635" w:rsidSect="0056441A">
      <w:footerReference w:type="first" r:id="rId15"/>
      <w:pgSz w:w="11906" w:h="16838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10D4" w14:textId="77777777" w:rsidR="00F823BF" w:rsidRDefault="00F823BF" w:rsidP="00DC54FE">
      <w:pPr>
        <w:spacing w:after="0" w:line="240" w:lineRule="auto"/>
      </w:pPr>
      <w:r>
        <w:separator/>
      </w:r>
    </w:p>
  </w:endnote>
  <w:endnote w:type="continuationSeparator" w:id="0">
    <w:p w14:paraId="5C9B0A2C" w14:textId="77777777" w:rsidR="00F823BF" w:rsidRDefault="00F823BF" w:rsidP="00DC54FE">
      <w:pPr>
        <w:spacing w:after="0" w:line="240" w:lineRule="auto"/>
      </w:pPr>
      <w:r>
        <w:continuationSeparator/>
      </w:r>
    </w:p>
  </w:endnote>
  <w:endnote w:type="continuationNotice" w:id="1">
    <w:p w14:paraId="76787350" w14:textId="77777777" w:rsidR="00F823BF" w:rsidRDefault="00F823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EA38" w14:textId="4C116543" w:rsidR="008917F2" w:rsidRDefault="008917F2">
    <w:pPr>
      <w:pStyle w:val="Pidipa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668E96" wp14:editId="3F0061BC">
          <wp:simplePos x="0" y="0"/>
          <wp:positionH relativeFrom="margin">
            <wp:posOffset>-719455</wp:posOffset>
          </wp:positionH>
          <wp:positionV relativeFrom="margin">
            <wp:posOffset>9222010</wp:posOffset>
          </wp:positionV>
          <wp:extent cx="7597140" cy="841375"/>
          <wp:effectExtent l="0" t="0" r="3810" b="0"/>
          <wp:wrapSquare wrapText="bothSides"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02FF" w14:textId="77777777" w:rsidR="00F823BF" w:rsidRDefault="00F823BF" w:rsidP="00DC54FE">
      <w:pPr>
        <w:spacing w:after="0" w:line="240" w:lineRule="auto"/>
      </w:pPr>
      <w:r>
        <w:separator/>
      </w:r>
    </w:p>
  </w:footnote>
  <w:footnote w:type="continuationSeparator" w:id="0">
    <w:p w14:paraId="7895FA69" w14:textId="77777777" w:rsidR="00F823BF" w:rsidRDefault="00F823BF" w:rsidP="00DC54FE">
      <w:pPr>
        <w:spacing w:after="0" w:line="240" w:lineRule="auto"/>
      </w:pPr>
      <w:r>
        <w:continuationSeparator/>
      </w:r>
    </w:p>
  </w:footnote>
  <w:footnote w:type="continuationNotice" w:id="1">
    <w:p w14:paraId="22B3916A" w14:textId="77777777" w:rsidR="00F823BF" w:rsidRDefault="00F823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480"/>
    <w:multiLevelType w:val="hybridMultilevel"/>
    <w:tmpl w:val="69AC8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5620"/>
    <w:multiLevelType w:val="hybridMultilevel"/>
    <w:tmpl w:val="B2DAE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4E3C"/>
    <w:multiLevelType w:val="hybridMultilevel"/>
    <w:tmpl w:val="49548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96628"/>
    <w:multiLevelType w:val="hybridMultilevel"/>
    <w:tmpl w:val="4CC6D23A"/>
    <w:lvl w:ilvl="0" w:tplc="472246A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3E0E"/>
    <w:multiLevelType w:val="hybridMultilevel"/>
    <w:tmpl w:val="AD40DADA"/>
    <w:lvl w:ilvl="0" w:tplc="472246A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20527"/>
    <w:multiLevelType w:val="hybridMultilevel"/>
    <w:tmpl w:val="D5607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23729"/>
    <w:multiLevelType w:val="hybridMultilevel"/>
    <w:tmpl w:val="B960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64893">
    <w:abstractNumId w:val="1"/>
  </w:num>
  <w:num w:numId="2" w16cid:durableId="1121270371">
    <w:abstractNumId w:val="2"/>
  </w:num>
  <w:num w:numId="3" w16cid:durableId="474034995">
    <w:abstractNumId w:val="6"/>
  </w:num>
  <w:num w:numId="4" w16cid:durableId="1273245471">
    <w:abstractNumId w:val="5"/>
  </w:num>
  <w:num w:numId="5" w16cid:durableId="1443185251">
    <w:abstractNumId w:val="3"/>
  </w:num>
  <w:num w:numId="6" w16cid:durableId="1888956704">
    <w:abstractNumId w:val="4"/>
  </w:num>
  <w:num w:numId="7" w16cid:durableId="20225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0A"/>
    <w:rsid w:val="0000030B"/>
    <w:rsid w:val="00020B9E"/>
    <w:rsid w:val="00020DDB"/>
    <w:rsid w:val="000262A6"/>
    <w:rsid w:val="00035431"/>
    <w:rsid w:val="00036449"/>
    <w:rsid w:val="00040472"/>
    <w:rsid w:val="00054DE3"/>
    <w:rsid w:val="000574BE"/>
    <w:rsid w:val="0007065E"/>
    <w:rsid w:val="00076133"/>
    <w:rsid w:val="000C4403"/>
    <w:rsid w:val="000E27A7"/>
    <w:rsid w:val="000E4548"/>
    <w:rsid w:val="000F2F73"/>
    <w:rsid w:val="00106745"/>
    <w:rsid w:val="00106FD2"/>
    <w:rsid w:val="001078DC"/>
    <w:rsid w:val="00111592"/>
    <w:rsid w:val="001207A5"/>
    <w:rsid w:val="00135D34"/>
    <w:rsid w:val="00172663"/>
    <w:rsid w:val="00172CBF"/>
    <w:rsid w:val="001A116B"/>
    <w:rsid w:val="001B7685"/>
    <w:rsid w:val="001D0D9A"/>
    <w:rsid w:val="001D72C2"/>
    <w:rsid w:val="001D7CAF"/>
    <w:rsid w:val="002208A7"/>
    <w:rsid w:val="00223527"/>
    <w:rsid w:val="002272C8"/>
    <w:rsid w:val="0028345C"/>
    <w:rsid w:val="002A01E0"/>
    <w:rsid w:val="002A1FEC"/>
    <w:rsid w:val="002A3E87"/>
    <w:rsid w:val="002C478F"/>
    <w:rsid w:val="002E00AB"/>
    <w:rsid w:val="002E2FC8"/>
    <w:rsid w:val="002F3282"/>
    <w:rsid w:val="0031160C"/>
    <w:rsid w:val="00325895"/>
    <w:rsid w:val="00330CD4"/>
    <w:rsid w:val="0034555F"/>
    <w:rsid w:val="00350D45"/>
    <w:rsid w:val="00351C2E"/>
    <w:rsid w:val="003537BA"/>
    <w:rsid w:val="0035592D"/>
    <w:rsid w:val="00360F3D"/>
    <w:rsid w:val="003733AB"/>
    <w:rsid w:val="00375AAE"/>
    <w:rsid w:val="0037610B"/>
    <w:rsid w:val="00376269"/>
    <w:rsid w:val="00383B32"/>
    <w:rsid w:val="0039159C"/>
    <w:rsid w:val="003A51D9"/>
    <w:rsid w:val="003B1B26"/>
    <w:rsid w:val="003C1524"/>
    <w:rsid w:val="003C762C"/>
    <w:rsid w:val="003D1EE1"/>
    <w:rsid w:val="003D7709"/>
    <w:rsid w:val="003E0C0F"/>
    <w:rsid w:val="003E3318"/>
    <w:rsid w:val="003E58C2"/>
    <w:rsid w:val="00403FE0"/>
    <w:rsid w:val="00432921"/>
    <w:rsid w:val="00441A5D"/>
    <w:rsid w:val="00446B41"/>
    <w:rsid w:val="00450635"/>
    <w:rsid w:val="004540CD"/>
    <w:rsid w:val="004557C9"/>
    <w:rsid w:val="00470864"/>
    <w:rsid w:val="004749AB"/>
    <w:rsid w:val="00477BAC"/>
    <w:rsid w:val="00485637"/>
    <w:rsid w:val="004959D4"/>
    <w:rsid w:val="004B1702"/>
    <w:rsid w:val="004C418E"/>
    <w:rsid w:val="004D2AA3"/>
    <w:rsid w:val="004E22DF"/>
    <w:rsid w:val="004E52FA"/>
    <w:rsid w:val="00505064"/>
    <w:rsid w:val="00540326"/>
    <w:rsid w:val="0056069E"/>
    <w:rsid w:val="00560816"/>
    <w:rsid w:val="0056441A"/>
    <w:rsid w:val="00566183"/>
    <w:rsid w:val="00567B70"/>
    <w:rsid w:val="0057361C"/>
    <w:rsid w:val="00580E89"/>
    <w:rsid w:val="005A3C15"/>
    <w:rsid w:val="005B3A81"/>
    <w:rsid w:val="005B69CA"/>
    <w:rsid w:val="005E400D"/>
    <w:rsid w:val="005F2E4B"/>
    <w:rsid w:val="006253FD"/>
    <w:rsid w:val="00627EF7"/>
    <w:rsid w:val="00655006"/>
    <w:rsid w:val="00670AC4"/>
    <w:rsid w:val="00694176"/>
    <w:rsid w:val="006C3216"/>
    <w:rsid w:val="006C433E"/>
    <w:rsid w:val="006E2039"/>
    <w:rsid w:val="006F10B1"/>
    <w:rsid w:val="00703391"/>
    <w:rsid w:val="007154F0"/>
    <w:rsid w:val="00740E46"/>
    <w:rsid w:val="00744C03"/>
    <w:rsid w:val="00761003"/>
    <w:rsid w:val="00772A57"/>
    <w:rsid w:val="007876B0"/>
    <w:rsid w:val="00797778"/>
    <w:rsid w:val="007978EC"/>
    <w:rsid w:val="007B1800"/>
    <w:rsid w:val="007C37C4"/>
    <w:rsid w:val="007D0DB1"/>
    <w:rsid w:val="007D13F1"/>
    <w:rsid w:val="007D5131"/>
    <w:rsid w:val="007E35B7"/>
    <w:rsid w:val="007E5861"/>
    <w:rsid w:val="00806844"/>
    <w:rsid w:val="00810280"/>
    <w:rsid w:val="008219D7"/>
    <w:rsid w:val="0083327E"/>
    <w:rsid w:val="00836FB7"/>
    <w:rsid w:val="00854117"/>
    <w:rsid w:val="00855280"/>
    <w:rsid w:val="00864307"/>
    <w:rsid w:val="0088579A"/>
    <w:rsid w:val="008917F2"/>
    <w:rsid w:val="008A01D1"/>
    <w:rsid w:val="008A0FDB"/>
    <w:rsid w:val="008A35B9"/>
    <w:rsid w:val="008B0EF0"/>
    <w:rsid w:val="008B5D00"/>
    <w:rsid w:val="008F1048"/>
    <w:rsid w:val="00915082"/>
    <w:rsid w:val="00932A68"/>
    <w:rsid w:val="00946F17"/>
    <w:rsid w:val="0096361B"/>
    <w:rsid w:val="00965D65"/>
    <w:rsid w:val="00973F58"/>
    <w:rsid w:val="009D67DE"/>
    <w:rsid w:val="009F2134"/>
    <w:rsid w:val="009F4305"/>
    <w:rsid w:val="00A00A1E"/>
    <w:rsid w:val="00A043A1"/>
    <w:rsid w:val="00A2318F"/>
    <w:rsid w:val="00A529B5"/>
    <w:rsid w:val="00A60975"/>
    <w:rsid w:val="00A672DD"/>
    <w:rsid w:val="00AA6A0A"/>
    <w:rsid w:val="00AB1D9E"/>
    <w:rsid w:val="00AB6ED3"/>
    <w:rsid w:val="00AC76F2"/>
    <w:rsid w:val="00AC79F6"/>
    <w:rsid w:val="00AE684F"/>
    <w:rsid w:val="00AE7F27"/>
    <w:rsid w:val="00AF3F4B"/>
    <w:rsid w:val="00AF4FBC"/>
    <w:rsid w:val="00AF645D"/>
    <w:rsid w:val="00B019A3"/>
    <w:rsid w:val="00B11C0A"/>
    <w:rsid w:val="00B22EA1"/>
    <w:rsid w:val="00B265B0"/>
    <w:rsid w:val="00B27DA5"/>
    <w:rsid w:val="00B530CF"/>
    <w:rsid w:val="00BA0C73"/>
    <w:rsid w:val="00BB1EFC"/>
    <w:rsid w:val="00BB5CBD"/>
    <w:rsid w:val="00BC2277"/>
    <w:rsid w:val="00BD7225"/>
    <w:rsid w:val="00BF10AC"/>
    <w:rsid w:val="00C04214"/>
    <w:rsid w:val="00C070B5"/>
    <w:rsid w:val="00C135CB"/>
    <w:rsid w:val="00C16560"/>
    <w:rsid w:val="00C24116"/>
    <w:rsid w:val="00C428AB"/>
    <w:rsid w:val="00C56F56"/>
    <w:rsid w:val="00C61E12"/>
    <w:rsid w:val="00C634DF"/>
    <w:rsid w:val="00C803F5"/>
    <w:rsid w:val="00C94A77"/>
    <w:rsid w:val="00CA615A"/>
    <w:rsid w:val="00CB6A23"/>
    <w:rsid w:val="00CC3B25"/>
    <w:rsid w:val="00CD3609"/>
    <w:rsid w:val="00CD4784"/>
    <w:rsid w:val="00CD63B4"/>
    <w:rsid w:val="00CE6149"/>
    <w:rsid w:val="00CF7082"/>
    <w:rsid w:val="00D1479D"/>
    <w:rsid w:val="00D2311F"/>
    <w:rsid w:val="00D51A62"/>
    <w:rsid w:val="00D542DE"/>
    <w:rsid w:val="00D818C4"/>
    <w:rsid w:val="00DC54FE"/>
    <w:rsid w:val="00DC61AE"/>
    <w:rsid w:val="00DC6A6E"/>
    <w:rsid w:val="00DD6A37"/>
    <w:rsid w:val="00DE6B7C"/>
    <w:rsid w:val="00DF56C7"/>
    <w:rsid w:val="00DF5DF7"/>
    <w:rsid w:val="00DF6C8A"/>
    <w:rsid w:val="00E15B98"/>
    <w:rsid w:val="00E23692"/>
    <w:rsid w:val="00E41533"/>
    <w:rsid w:val="00E4653D"/>
    <w:rsid w:val="00E6740C"/>
    <w:rsid w:val="00E9291B"/>
    <w:rsid w:val="00E94828"/>
    <w:rsid w:val="00EA3CF3"/>
    <w:rsid w:val="00EA581C"/>
    <w:rsid w:val="00EC67F8"/>
    <w:rsid w:val="00EE2BD5"/>
    <w:rsid w:val="00F005B9"/>
    <w:rsid w:val="00F23AA5"/>
    <w:rsid w:val="00F25235"/>
    <w:rsid w:val="00F261AF"/>
    <w:rsid w:val="00F26CC5"/>
    <w:rsid w:val="00F46FB1"/>
    <w:rsid w:val="00F61E6C"/>
    <w:rsid w:val="00F823BF"/>
    <w:rsid w:val="00F87DF4"/>
    <w:rsid w:val="00FA6233"/>
    <w:rsid w:val="00FD2009"/>
    <w:rsid w:val="00FD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EADC0"/>
  <w15:chartTrackingRefBased/>
  <w15:docId w15:val="{98B4BCF0-8D14-43AA-B9F5-7ABE5A42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478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478F"/>
    <w:rPr>
      <w:color w:val="605E5C"/>
      <w:shd w:val="clear" w:color="auto" w:fill="E1DFDD"/>
    </w:rPr>
  </w:style>
  <w:style w:type="paragraph" w:customStyle="1" w:styleId="Default">
    <w:name w:val="Default"/>
    <w:rsid w:val="002E2FC8"/>
    <w:pPr>
      <w:autoSpaceDE w:val="0"/>
      <w:autoSpaceDN w:val="0"/>
      <w:adjustRightInd w:val="0"/>
      <w:spacing w:after="0" w:line="240" w:lineRule="auto"/>
    </w:pPr>
    <w:rPr>
      <w:rFonts w:ascii="Open Sans Light" w:hAnsi="Open Sans Light" w:cs="Open Sans Light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946F17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6F10B1"/>
    <w:rPr>
      <w:b/>
      <w:bCs/>
    </w:rPr>
  </w:style>
  <w:style w:type="paragraph" w:styleId="Paragrafoelenco">
    <w:name w:val="List Paragraph"/>
    <w:basedOn w:val="Normale"/>
    <w:uiPriority w:val="34"/>
    <w:qFormat/>
    <w:rsid w:val="00BB1E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4FE"/>
  </w:style>
  <w:style w:type="paragraph" w:styleId="Pidipagina">
    <w:name w:val="footer"/>
    <w:basedOn w:val="Normale"/>
    <w:link w:val="PidipaginaCarattere"/>
    <w:uiPriority w:val="99"/>
    <w:unhideWhenUsed/>
    <w:rsid w:val="00DC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ufficiopio.it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ufficiopio.it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Links>
    <vt:vector size="12" baseType="variant">
      <vt:variant>
        <vt:i4>3997711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mailto:comunicazione@ufficiopio.it</vt:lpwstr>
      </vt:variant>
      <vt:variant>
        <vt:lpwstr/>
      </vt:variant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http://www.ufficiopio.it/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Lardino</dc:creator>
  <cp:keywords/>
  <dc:description/>
  <cp:lastModifiedBy>Sara Prandi</cp:lastModifiedBy>
  <cp:revision>2</cp:revision>
  <cp:lastPrinted>2022-10-18T10:55:00Z</cp:lastPrinted>
  <dcterms:created xsi:type="dcterms:W3CDTF">2022-10-19T08:24:00Z</dcterms:created>
  <dcterms:modified xsi:type="dcterms:W3CDTF">2022-10-19T08:24:00Z</dcterms:modified>
</cp:coreProperties>
</file>